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535AF" w:rsidRDefault="00D535AF" w:rsidP="00D535AF">
      <w:pPr>
        <w:pStyle w:val="Bezmezer"/>
        <w:jc w:val="center"/>
      </w:pPr>
      <w:r>
        <w:rPr>
          <w:rFonts w:ascii="Arial" w:hAnsi="Arial" w:cs="Arial"/>
          <w:b/>
          <w:sz w:val="28"/>
          <w:szCs w:val="24"/>
        </w:rPr>
        <w:t>Příloha č. 2</w:t>
      </w:r>
    </w:p>
    <w:p w:rsidR="00D535AF" w:rsidRDefault="00D535AF" w:rsidP="00D535AF">
      <w:pPr>
        <w:pStyle w:val="Bezmezer"/>
        <w:jc w:val="center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:rsidR="00D535AF" w:rsidRPr="00D535AF" w:rsidRDefault="00D535AF" w:rsidP="00D535AF">
      <w:pPr>
        <w:pStyle w:val="Bezmezer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TECHNICKÁ DOKUMENTACE</w:t>
      </w:r>
    </w:p>
    <w:p w:rsidR="00260D05" w:rsidRDefault="00260D05" w:rsidP="000352E9">
      <w:pPr>
        <w:shd w:val="clear" w:color="auto" w:fill="FFFFFF"/>
        <w:spacing w:after="0" w:line="360" w:lineRule="auto"/>
        <w:ind w:firstLine="708"/>
        <w:rPr>
          <w:rFonts w:cstheme="minorHAnsi"/>
          <w:szCs w:val="24"/>
        </w:rPr>
      </w:pPr>
    </w:p>
    <w:p w:rsidR="000352E9" w:rsidRDefault="000352E9" w:rsidP="00260D05">
      <w:pPr>
        <w:shd w:val="clear" w:color="auto" w:fill="FFFFFF"/>
        <w:spacing w:after="0" w:line="360" w:lineRule="auto"/>
        <w:ind w:firstLine="708"/>
        <w:jc w:val="both"/>
        <w:rPr>
          <w:rFonts w:eastAsia="Times New Roman" w:cstheme="minorHAnsi"/>
          <w:iCs/>
          <w:color w:val="00000A"/>
          <w:szCs w:val="24"/>
          <w:lang w:eastAsia="cs-CZ"/>
        </w:rPr>
      </w:pPr>
      <w:r>
        <w:rPr>
          <w:rFonts w:cstheme="minorHAnsi"/>
          <w:szCs w:val="24"/>
        </w:rPr>
        <w:t>S</w:t>
      </w:r>
      <w:r>
        <w:rPr>
          <w:rFonts w:eastAsia="Times New Roman" w:cstheme="minorHAnsi"/>
          <w:iCs/>
          <w:color w:val="00000A"/>
          <w:szCs w:val="24"/>
          <w:lang w:eastAsia="cs-CZ"/>
        </w:rPr>
        <w:t>loupy konstrukce jsou z ocelových profilů 100x100mm o tloušťce min. 3 mm. Materiál nosných sloupů je konstrukční ocel (S235), která je povrchově upravena vypalovaným práškovým lakováním (</w:t>
      </w:r>
      <w:proofErr w:type="spellStart"/>
      <w:r>
        <w:rPr>
          <w:rFonts w:eastAsia="Times New Roman" w:cstheme="minorHAnsi"/>
          <w:iCs/>
          <w:color w:val="00000A"/>
          <w:szCs w:val="24"/>
          <w:lang w:eastAsia="cs-CZ"/>
        </w:rPr>
        <w:t>komaxit</w:t>
      </w:r>
      <w:proofErr w:type="spellEnd"/>
      <w:r>
        <w:rPr>
          <w:rFonts w:eastAsia="Times New Roman" w:cstheme="minorHAnsi"/>
          <w:iCs/>
          <w:color w:val="00000A"/>
          <w:szCs w:val="24"/>
          <w:lang w:eastAsia="cs-CZ"/>
        </w:rPr>
        <w:t xml:space="preserve">). Cvičební prvky, které jsou využívány k úchytu rukou, jsou z nerezové trubky (1.4301) o rozměrech 33,7 a 38 mm a tloušťce min. 3 mm. Jednotlivé hrazdy, žebříky a bradla jsou k nosným sloupům kotveny pomocí bezpečnostních objímek, které nevyžadují vrtání nosných sloupů. Objímky jsou zajištěny pevnostními šrouby M10 tak, aby bylo zabráněno přetočení hrazd. Tělo šroubu je z důvodu zabránění odcizení skryt v objímce, hlava šroubu je opatřena kloboukovou hlavicí a šroub je zabezpečen pojistnou kloboukovou maticí. Objímky jsou rovněž opatřeny povrchovou úpravou </w:t>
      </w:r>
      <w:proofErr w:type="spellStart"/>
      <w:r>
        <w:rPr>
          <w:rFonts w:eastAsia="Times New Roman" w:cstheme="minorHAnsi"/>
          <w:iCs/>
          <w:color w:val="00000A"/>
          <w:szCs w:val="24"/>
          <w:lang w:eastAsia="cs-CZ"/>
        </w:rPr>
        <w:t>komaxit</w:t>
      </w:r>
      <w:proofErr w:type="spellEnd"/>
      <w:r>
        <w:rPr>
          <w:rFonts w:eastAsia="Times New Roman" w:cstheme="minorHAnsi"/>
          <w:iCs/>
          <w:color w:val="00000A"/>
          <w:szCs w:val="24"/>
          <w:lang w:eastAsia="cs-CZ"/>
        </w:rPr>
        <w:t xml:space="preserve">. Všechny povrchové úpravy jsou provedeny minimálně ve 2 vrstvách.  </w:t>
      </w:r>
    </w:p>
    <w:p w:rsidR="000352E9" w:rsidRDefault="000352E9" w:rsidP="00260D05">
      <w:pPr>
        <w:shd w:val="clear" w:color="auto" w:fill="FFFFFF"/>
        <w:spacing w:after="0" w:line="360" w:lineRule="auto"/>
        <w:ind w:firstLine="708"/>
        <w:jc w:val="both"/>
        <w:rPr>
          <w:rFonts w:eastAsia="Times New Roman" w:cstheme="minorHAnsi"/>
          <w:iCs/>
          <w:color w:val="00000A"/>
          <w:szCs w:val="24"/>
          <w:lang w:eastAsia="cs-CZ"/>
        </w:rPr>
      </w:pPr>
      <w:r>
        <w:rPr>
          <w:rFonts w:eastAsia="Times New Roman" w:cstheme="minorHAnsi"/>
          <w:iCs/>
          <w:color w:val="00000A"/>
          <w:szCs w:val="24"/>
          <w:lang w:eastAsia="cs-CZ"/>
        </w:rPr>
        <w:t>Konstrukce je kotvena pomocí betonových patek z betonu C20/25. Minimální hloubka ZS betonového základu je - 900 mm od původního povrchu – v nezámrzné hloubce. Sloupy jsou do betonových patek kotveny pomocí vrtů, závitových tyčí M16 a chemických kotev přes konstrukční otvory v patkách sloupů.</w:t>
      </w:r>
    </w:p>
    <w:p w:rsidR="000352E9" w:rsidRDefault="000352E9" w:rsidP="00260D05">
      <w:pPr>
        <w:shd w:val="clear" w:color="auto" w:fill="FFFFFF"/>
        <w:spacing w:after="0" w:line="360" w:lineRule="auto"/>
        <w:ind w:firstLine="708"/>
        <w:jc w:val="both"/>
        <w:rPr>
          <w:rFonts w:eastAsia="Times New Roman" w:cstheme="minorHAnsi"/>
          <w:iCs/>
          <w:color w:val="00000A"/>
          <w:szCs w:val="24"/>
          <w:lang w:eastAsia="cs-CZ"/>
        </w:rPr>
      </w:pPr>
      <w:r>
        <w:rPr>
          <w:rFonts w:eastAsia="Times New Roman" w:cstheme="minorHAnsi"/>
          <w:iCs/>
          <w:color w:val="00000A"/>
          <w:szCs w:val="24"/>
          <w:lang w:eastAsia="cs-CZ"/>
        </w:rPr>
        <w:t>Dřevěné prvky jsou z modřínových desek o tloušťce 40 mm. Jejich povrch je ošetřen akrylovým nátěrem na dřevo ve dvou vrstvách – odstín TEAK.</w:t>
      </w:r>
    </w:p>
    <w:p w:rsidR="000352E9" w:rsidRDefault="000352E9" w:rsidP="00260D05">
      <w:pPr>
        <w:shd w:val="clear" w:color="auto" w:fill="FFFFFF"/>
        <w:spacing w:after="0" w:line="360" w:lineRule="auto"/>
        <w:jc w:val="both"/>
        <w:rPr>
          <w:rFonts w:cstheme="minorHAnsi"/>
          <w:szCs w:val="24"/>
        </w:rPr>
      </w:pPr>
      <w:r>
        <w:rPr>
          <w:rFonts w:cstheme="minorHAnsi"/>
          <w:szCs w:val="24"/>
        </w:rPr>
        <w:t>Veškeré cvičební prvky a dopadové plochy musí splňovat normu EN 16 630.</w:t>
      </w:r>
    </w:p>
    <w:p w:rsidR="000352E9" w:rsidRDefault="000352E9" w:rsidP="00260D05">
      <w:pPr>
        <w:shd w:val="clear" w:color="auto" w:fill="FFFFFF"/>
        <w:spacing w:after="0" w:line="360" w:lineRule="auto"/>
        <w:ind w:firstLine="708"/>
        <w:jc w:val="both"/>
        <w:rPr>
          <w:rFonts w:eastAsia="Times New Roman" w:cstheme="minorHAnsi"/>
          <w:iCs/>
          <w:color w:val="00000A"/>
          <w:szCs w:val="24"/>
          <w:lang w:eastAsia="cs-CZ"/>
        </w:rPr>
      </w:pPr>
      <w:r>
        <w:rPr>
          <w:rFonts w:eastAsia="Times New Roman" w:cstheme="minorHAnsi"/>
          <w:iCs/>
          <w:color w:val="00000A"/>
          <w:szCs w:val="24"/>
          <w:lang w:eastAsia="cs-CZ"/>
        </w:rPr>
        <w:t xml:space="preserve">Všechen ocelový materiál (s </w:t>
      </w:r>
      <w:proofErr w:type="spellStart"/>
      <w:r>
        <w:rPr>
          <w:rFonts w:eastAsia="Times New Roman" w:cstheme="minorHAnsi"/>
          <w:iCs/>
          <w:color w:val="00000A"/>
          <w:szCs w:val="24"/>
          <w:lang w:eastAsia="cs-CZ"/>
        </w:rPr>
        <w:t>vyjímkou</w:t>
      </w:r>
      <w:proofErr w:type="spellEnd"/>
      <w:r>
        <w:rPr>
          <w:rFonts w:eastAsia="Times New Roman" w:cstheme="minorHAnsi"/>
          <w:iCs/>
          <w:color w:val="00000A"/>
          <w:szCs w:val="24"/>
          <w:lang w:eastAsia="cs-CZ"/>
        </w:rPr>
        <w:t xml:space="preserve"> </w:t>
      </w:r>
      <w:proofErr w:type="spellStart"/>
      <w:r>
        <w:rPr>
          <w:rFonts w:eastAsia="Times New Roman" w:cstheme="minorHAnsi"/>
          <w:iCs/>
          <w:color w:val="00000A"/>
          <w:szCs w:val="24"/>
          <w:lang w:eastAsia="cs-CZ"/>
        </w:rPr>
        <w:t>nerezi</w:t>
      </w:r>
      <w:proofErr w:type="spellEnd"/>
      <w:r>
        <w:rPr>
          <w:rFonts w:eastAsia="Times New Roman" w:cstheme="minorHAnsi"/>
          <w:iCs/>
          <w:color w:val="00000A"/>
          <w:szCs w:val="24"/>
          <w:lang w:eastAsia="cs-CZ"/>
        </w:rPr>
        <w:t xml:space="preserve">) je povrchově upraven dvouvrstvým práškovým nástřikem pro venkovní použití – </w:t>
      </w:r>
      <w:proofErr w:type="spellStart"/>
      <w:r>
        <w:rPr>
          <w:rFonts w:eastAsia="Times New Roman" w:cstheme="minorHAnsi"/>
          <w:iCs/>
          <w:color w:val="00000A"/>
          <w:szCs w:val="24"/>
          <w:lang w:eastAsia="cs-CZ"/>
        </w:rPr>
        <w:t>komaxit</w:t>
      </w:r>
      <w:proofErr w:type="spellEnd"/>
      <w:r>
        <w:rPr>
          <w:rFonts w:eastAsia="Times New Roman" w:cstheme="minorHAnsi"/>
          <w:iCs/>
          <w:color w:val="00000A"/>
          <w:szCs w:val="24"/>
          <w:lang w:eastAsia="cs-CZ"/>
        </w:rPr>
        <w:t>. Barevné řešení vychází ze stupnice RAL a je určeno dle designového manuálu výrobce a požadavků investora.</w:t>
      </w:r>
    </w:p>
    <w:p w:rsidR="000352E9" w:rsidRDefault="000352E9" w:rsidP="00260D05">
      <w:pPr>
        <w:shd w:val="clear" w:color="auto" w:fill="FFFFFF"/>
        <w:spacing w:after="0" w:line="360" w:lineRule="auto"/>
        <w:ind w:firstLine="708"/>
        <w:jc w:val="both"/>
        <w:rPr>
          <w:rFonts w:eastAsia="Times New Roman" w:cstheme="minorHAnsi"/>
          <w:iCs/>
          <w:color w:val="00000A"/>
          <w:szCs w:val="24"/>
          <w:lang w:eastAsia="cs-CZ"/>
        </w:rPr>
      </w:pPr>
      <w:r>
        <w:rPr>
          <w:rFonts w:cstheme="minorHAnsi"/>
        </w:rPr>
        <w:t>Jako dopadový povrch je v souladu s EN 16 630 použit umělý z pryžových desek.</w:t>
      </w:r>
    </w:p>
    <w:p w:rsidR="000352E9" w:rsidRDefault="000352E9" w:rsidP="000352E9">
      <w:pPr>
        <w:pStyle w:val="Zkladntext"/>
        <w:rPr>
          <w:rFonts w:asciiTheme="minorHAnsi" w:eastAsia="Trebuchet MS" w:hAnsiTheme="minorHAnsi" w:cstheme="minorHAnsi"/>
          <w:sz w:val="22"/>
          <w:szCs w:val="22"/>
        </w:rPr>
      </w:pPr>
      <w:proofErr w:type="spellStart"/>
      <w:r>
        <w:rPr>
          <w:rFonts w:asciiTheme="minorHAnsi" w:hAnsiTheme="minorHAnsi" w:cstheme="minorHAnsi"/>
          <w:sz w:val="22"/>
          <w:szCs w:val="22"/>
          <w:lang w:val="en-US"/>
        </w:rPr>
        <w:t>Workoutov</w:t>
      </w:r>
      <w:proofErr w:type="spellEnd"/>
      <w:r>
        <w:rPr>
          <w:rFonts w:asciiTheme="minorHAnsi" w:hAnsiTheme="minorHAnsi" w:cstheme="minorHAnsi"/>
          <w:sz w:val="22"/>
          <w:szCs w:val="22"/>
        </w:rPr>
        <w:t>á sestava:</w:t>
      </w:r>
    </w:p>
    <w:p w:rsidR="000352E9" w:rsidRDefault="000352E9" w:rsidP="000352E9">
      <w:pPr>
        <w:spacing w:after="0" w:line="360" w:lineRule="auto"/>
        <w:ind w:firstLine="708"/>
        <w:jc w:val="both"/>
        <w:rPr>
          <w:rFonts w:eastAsia="Calibri" w:cstheme="minorHAnsi"/>
          <w:lang w:val="it-IT"/>
        </w:rPr>
      </w:pPr>
      <w:r>
        <w:rPr>
          <w:rFonts w:eastAsia="Calibri" w:cstheme="minorHAnsi"/>
          <w:b/>
          <w:bCs/>
        </w:rPr>
        <w:t>5x Hrazda</w:t>
      </w:r>
      <w:r>
        <w:rPr>
          <w:rFonts w:eastAsia="Calibri" w:cstheme="minorHAnsi"/>
        </w:rPr>
        <w:t xml:space="preserve"> ve výšce od 350 mm do 2400 mm o šíř</w:t>
      </w:r>
      <w:r>
        <w:rPr>
          <w:rFonts w:eastAsia="Calibri" w:cstheme="minorHAnsi"/>
          <w:lang w:val="it-IT"/>
        </w:rPr>
        <w:t>ce 1400 mm</w:t>
      </w:r>
    </w:p>
    <w:p w:rsidR="000352E9" w:rsidRDefault="000352E9" w:rsidP="000352E9">
      <w:pPr>
        <w:spacing w:after="0" w:line="360" w:lineRule="auto"/>
        <w:ind w:firstLine="708"/>
        <w:jc w:val="both"/>
        <w:rPr>
          <w:rFonts w:eastAsia="Calibri" w:cstheme="minorHAnsi"/>
        </w:rPr>
      </w:pPr>
      <w:r>
        <w:rPr>
          <w:rFonts w:eastAsia="Calibri" w:cstheme="minorHAnsi"/>
          <w:b/>
          <w:bCs/>
        </w:rPr>
        <w:t>1x Žebřiny</w:t>
      </w:r>
      <w:r>
        <w:rPr>
          <w:rFonts w:eastAsia="Calibri" w:cstheme="minorHAnsi"/>
        </w:rPr>
        <w:t xml:space="preserve"> ve výš</w:t>
      </w:r>
      <w:r>
        <w:rPr>
          <w:rFonts w:eastAsia="Calibri" w:cstheme="minorHAnsi"/>
          <w:lang w:val="pt-PT"/>
        </w:rPr>
        <w:t xml:space="preserve">ce 250-2250 mm o </w:t>
      </w:r>
      <w:r>
        <w:rPr>
          <w:rFonts w:eastAsia="Calibri" w:cstheme="minorHAnsi"/>
        </w:rPr>
        <w:t xml:space="preserve">šířce 1400 mm </w:t>
      </w:r>
    </w:p>
    <w:p w:rsidR="000352E9" w:rsidRDefault="000352E9" w:rsidP="000352E9">
      <w:pPr>
        <w:spacing w:after="0" w:line="360" w:lineRule="auto"/>
        <w:ind w:firstLine="708"/>
        <w:jc w:val="both"/>
        <w:rPr>
          <w:rFonts w:eastAsia="Calibri" w:cstheme="minorHAnsi"/>
        </w:rPr>
      </w:pPr>
      <w:r>
        <w:rPr>
          <w:rFonts w:eastAsia="Calibri" w:cstheme="minorHAnsi"/>
          <w:b/>
          <w:bCs/>
          <w:lang w:val="fr-FR"/>
        </w:rPr>
        <w:t>1x Monkey Bar</w:t>
      </w:r>
      <w:r>
        <w:rPr>
          <w:rFonts w:eastAsia="Calibri" w:cstheme="minorHAnsi"/>
        </w:rPr>
        <w:t xml:space="preserve"> ve výš</w:t>
      </w:r>
      <w:r>
        <w:rPr>
          <w:rFonts w:eastAsia="Calibri" w:cstheme="minorHAnsi"/>
          <w:lang w:val="pt-PT"/>
        </w:rPr>
        <w:t xml:space="preserve">ce 2200 mm o </w:t>
      </w:r>
      <w:r>
        <w:rPr>
          <w:rFonts w:eastAsia="Calibri" w:cstheme="minorHAnsi"/>
        </w:rPr>
        <w:t>šířce 1400 mm a délce 3000 mm</w:t>
      </w:r>
    </w:p>
    <w:p w:rsidR="000352E9" w:rsidRDefault="000352E9" w:rsidP="000352E9">
      <w:pPr>
        <w:spacing w:after="0" w:line="360" w:lineRule="auto"/>
        <w:ind w:firstLine="708"/>
        <w:jc w:val="both"/>
        <w:rPr>
          <w:rFonts w:eastAsia="Calibri" w:cstheme="minorHAnsi"/>
        </w:rPr>
      </w:pPr>
      <w:r>
        <w:rPr>
          <w:rFonts w:eastAsia="Calibri" w:cstheme="minorHAnsi"/>
          <w:b/>
        </w:rPr>
        <w:t>1x Negativní hrazda</w:t>
      </w:r>
      <w:r>
        <w:rPr>
          <w:rFonts w:eastAsia="Calibri" w:cstheme="minorHAnsi"/>
        </w:rPr>
        <w:t xml:space="preserve"> (lomená)</w:t>
      </w:r>
      <w:r>
        <w:rPr>
          <w:rFonts w:eastAsia="Calibri" w:cstheme="minorHAnsi"/>
          <w:b/>
        </w:rPr>
        <w:t xml:space="preserve"> </w:t>
      </w:r>
      <w:r>
        <w:rPr>
          <w:rFonts w:eastAsia="Calibri" w:cstheme="minorHAnsi"/>
        </w:rPr>
        <w:t>ve výšce 1850 mm a délce 3000 mm</w:t>
      </w:r>
    </w:p>
    <w:p w:rsidR="000352E9" w:rsidRDefault="000352E9" w:rsidP="000352E9">
      <w:pPr>
        <w:spacing w:after="0" w:line="360" w:lineRule="auto"/>
        <w:ind w:firstLine="708"/>
        <w:jc w:val="both"/>
        <w:rPr>
          <w:rFonts w:eastAsia="Calibri" w:cstheme="minorHAnsi"/>
          <w:lang w:val="it-IT"/>
        </w:rPr>
      </w:pPr>
      <w:r>
        <w:rPr>
          <w:rFonts w:eastAsia="Calibri" w:cstheme="minorHAnsi"/>
          <w:b/>
          <w:bCs/>
        </w:rPr>
        <w:t>1x Bradla</w:t>
      </w:r>
      <w:r>
        <w:rPr>
          <w:rFonts w:eastAsia="Calibri" w:cstheme="minorHAnsi"/>
          <w:lang w:val="en-US"/>
        </w:rPr>
        <w:t xml:space="preserve"> (3x ty</w:t>
      </w:r>
      <w:r>
        <w:rPr>
          <w:rFonts w:eastAsia="Calibri" w:cstheme="minorHAnsi"/>
        </w:rPr>
        <w:t>č) ve výš</w:t>
      </w:r>
      <w:r>
        <w:rPr>
          <w:rFonts w:eastAsia="Calibri" w:cstheme="minorHAnsi"/>
          <w:lang w:val="pt-PT"/>
        </w:rPr>
        <w:t xml:space="preserve">ce 1350 mm o </w:t>
      </w:r>
      <w:r>
        <w:rPr>
          <w:rFonts w:eastAsia="Calibri" w:cstheme="minorHAnsi"/>
        </w:rPr>
        <w:t>šíř</w:t>
      </w:r>
      <w:r>
        <w:rPr>
          <w:rFonts w:eastAsia="Calibri" w:cstheme="minorHAnsi"/>
          <w:lang w:val="it-IT"/>
        </w:rPr>
        <w:t>ce 1x 1400 mm a 2x 2000 mm</w:t>
      </w:r>
    </w:p>
    <w:p w:rsidR="000352E9" w:rsidRDefault="000352E9" w:rsidP="000352E9">
      <w:pPr>
        <w:spacing w:after="0" w:line="360" w:lineRule="auto"/>
        <w:ind w:firstLine="708"/>
        <w:jc w:val="both"/>
        <w:rPr>
          <w:rFonts w:eastAsia="Calibri" w:cstheme="minorHAnsi"/>
          <w:lang w:val="it-IT"/>
        </w:rPr>
      </w:pPr>
      <w:r>
        <w:rPr>
          <w:rFonts w:eastAsia="Calibri" w:cstheme="minorHAnsi"/>
          <w:b/>
          <w:lang w:val="it-IT"/>
        </w:rPr>
        <w:t xml:space="preserve">1x Pomocná hrazda </w:t>
      </w:r>
      <w:r>
        <w:rPr>
          <w:rFonts w:eastAsia="Calibri" w:cstheme="minorHAnsi"/>
          <w:lang w:val="it-IT"/>
        </w:rPr>
        <w:t>ve výšce od 350 mm do 2200 mm</w:t>
      </w:r>
    </w:p>
    <w:p w:rsidR="000352E9" w:rsidRDefault="000352E9" w:rsidP="000352E9">
      <w:pPr>
        <w:pStyle w:val="Zkladntext"/>
        <w:spacing w:after="0" w:line="360" w:lineRule="auto"/>
        <w:ind w:firstLine="708"/>
        <w:rPr>
          <w:rFonts w:asciiTheme="minorHAnsi" w:eastAsia="Calibri" w:hAnsiTheme="minorHAnsi" w:cstheme="minorHAnsi"/>
          <w:bCs/>
          <w:sz w:val="22"/>
          <w:szCs w:val="22"/>
          <w:lang w:val="it-IT"/>
        </w:rPr>
      </w:pPr>
      <w:r>
        <w:rPr>
          <w:rFonts w:asciiTheme="minorHAnsi" w:eastAsia="Calibri" w:hAnsiTheme="minorHAnsi" w:cstheme="minorHAnsi"/>
          <w:b/>
          <w:bCs/>
          <w:sz w:val="22"/>
          <w:szCs w:val="22"/>
          <w:lang w:val="it-IT"/>
        </w:rPr>
        <w:t xml:space="preserve">1x Human Flag </w:t>
      </w:r>
      <w:r>
        <w:rPr>
          <w:rFonts w:asciiTheme="minorHAnsi" w:eastAsia="Calibri" w:hAnsiTheme="minorHAnsi" w:cstheme="minorHAnsi"/>
          <w:bCs/>
          <w:sz w:val="22"/>
          <w:szCs w:val="22"/>
          <w:lang w:val="it-IT"/>
        </w:rPr>
        <w:t>ve výšce 600 mm a 1800 mm</w:t>
      </w:r>
    </w:p>
    <w:p w:rsidR="000352E9" w:rsidRDefault="000352E9" w:rsidP="00260D05">
      <w:pPr>
        <w:pStyle w:val="Zkladntext"/>
        <w:spacing w:after="0" w:line="360" w:lineRule="auto"/>
        <w:ind w:firstLine="708"/>
        <w:rPr>
          <w:rFonts w:asciiTheme="minorHAnsi" w:eastAsia="Calibri" w:hAnsiTheme="minorHAnsi" w:cstheme="minorHAnsi"/>
          <w:bCs/>
          <w:sz w:val="22"/>
          <w:szCs w:val="22"/>
          <w:lang w:val="it-IT"/>
        </w:rPr>
      </w:pPr>
      <w:r>
        <w:rPr>
          <w:rFonts w:asciiTheme="minorHAnsi" w:eastAsia="Calibri" w:hAnsiTheme="minorHAnsi" w:cstheme="minorHAnsi"/>
          <w:b/>
          <w:bCs/>
          <w:sz w:val="22"/>
          <w:szCs w:val="22"/>
          <w:lang w:val="it-IT"/>
        </w:rPr>
        <w:t>1x Pole dance</w:t>
      </w:r>
      <w:r>
        <w:rPr>
          <w:rFonts w:asciiTheme="minorHAnsi" w:eastAsia="Calibri" w:hAnsiTheme="minorHAnsi" w:cstheme="minorHAnsi"/>
          <w:bCs/>
          <w:sz w:val="22"/>
          <w:szCs w:val="22"/>
          <w:lang w:val="it-IT"/>
        </w:rPr>
        <w:t xml:space="preserve"> tyč výšky 2700 mm</w:t>
      </w:r>
    </w:p>
    <w:p w:rsidR="000352E9" w:rsidRDefault="000352E9" w:rsidP="000352E9">
      <w:pPr>
        <w:pStyle w:val="Zkladntext"/>
        <w:spacing w:line="360" w:lineRule="auto"/>
        <w:rPr>
          <w:rFonts w:asciiTheme="minorHAnsi" w:eastAsia="Trebuchet MS" w:hAnsiTheme="minorHAnsi" w:cstheme="minorHAnsi"/>
          <w:sz w:val="22"/>
          <w:szCs w:val="22"/>
        </w:rPr>
      </w:pPr>
      <w:proofErr w:type="spellStart"/>
      <w:r>
        <w:rPr>
          <w:rFonts w:asciiTheme="minorHAnsi" w:hAnsiTheme="minorHAnsi" w:cstheme="minorHAnsi"/>
          <w:sz w:val="22"/>
          <w:szCs w:val="22"/>
          <w:lang w:val="de-DE"/>
        </w:rPr>
        <w:t>Materi</w:t>
      </w:r>
      <w:r>
        <w:rPr>
          <w:rFonts w:asciiTheme="minorHAnsi" w:hAnsiTheme="minorHAnsi" w:cstheme="minorHAnsi"/>
          <w:sz w:val="22"/>
          <w:szCs w:val="22"/>
        </w:rPr>
        <w:t>ál</w:t>
      </w:r>
      <w:proofErr w:type="spellEnd"/>
      <w:r>
        <w:rPr>
          <w:rFonts w:asciiTheme="minorHAnsi" w:hAnsiTheme="minorHAnsi" w:cstheme="minorHAnsi"/>
          <w:sz w:val="22"/>
          <w:szCs w:val="22"/>
        </w:rPr>
        <w:t>:</w:t>
      </w:r>
    </w:p>
    <w:p w:rsidR="000352E9" w:rsidRDefault="000352E9" w:rsidP="000352E9">
      <w:pPr>
        <w:pStyle w:val="Zkladntext"/>
        <w:spacing w:after="0" w:line="360" w:lineRule="auto"/>
        <w:rPr>
          <w:rFonts w:asciiTheme="minorHAnsi" w:eastAsia="Trebuchet MS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lastRenderedPageBreak/>
        <w:t xml:space="preserve">Sloupy – ocelový </w:t>
      </w:r>
      <w:proofErr w:type="spellStart"/>
      <w:r>
        <w:rPr>
          <w:rFonts w:asciiTheme="minorHAnsi" w:hAnsiTheme="minorHAnsi" w:cstheme="minorHAnsi"/>
          <w:sz w:val="22"/>
          <w:szCs w:val="22"/>
        </w:rPr>
        <w:t>jakl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100x100mm o tloušťce min. 3mm; povrchově upraven 2 vrstvami </w:t>
      </w:r>
      <w:proofErr w:type="spellStart"/>
      <w:r>
        <w:rPr>
          <w:rFonts w:asciiTheme="minorHAnsi" w:hAnsiTheme="minorHAnsi" w:cstheme="minorHAnsi"/>
          <w:sz w:val="22"/>
          <w:szCs w:val="22"/>
        </w:rPr>
        <w:t>komaxitu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pro </w:t>
      </w:r>
      <w:proofErr w:type="spellStart"/>
      <w:r>
        <w:rPr>
          <w:rFonts w:asciiTheme="minorHAnsi" w:hAnsiTheme="minorHAnsi" w:cstheme="minorHAnsi"/>
          <w:sz w:val="22"/>
          <w:szCs w:val="22"/>
        </w:rPr>
        <w:t>exteri</w:t>
      </w:r>
      <w:proofErr w:type="spellEnd"/>
      <w:r>
        <w:rPr>
          <w:rFonts w:asciiTheme="minorHAnsi" w:hAnsiTheme="minorHAnsi" w:cstheme="minorHAnsi"/>
          <w:sz w:val="22"/>
          <w:szCs w:val="22"/>
          <w:lang w:val="fr-FR"/>
        </w:rPr>
        <w:t>é</w:t>
      </w:r>
      <w:r>
        <w:rPr>
          <w:rFonts w:asciiTheme="minorHAnsi" w:hAnsiTheme="minorHAnsi" w:cstheme="minorHAnsi"/>
          <w:sz w:val="22"/>
          <w:szCs w:val="22"/>
        </w:rPr>
        <w:t>rov</w:t>
      </w:r>
      <w:r>
        <w:rPr>
          <w:rFonts w:asciiTheme="minorHAnsi" w:hAnsiTheme="minorHAnsi" w:cstheme="minorHAnsi"/>
          <w:sz w:val="22"/>
          <w:szCs w:val="22"/>
          <w:lang w:val="fr-FR"/>
        </w:rPr>
        <w:t>é pou</w:t>
      </w:r>
      <w:r>
        <w:rPr>
          <w:rFonts w:asciiTheme="minorHAnsi" w:hAnsiTheme="minorHAnsi" w:cstheme="minorHAnsi"/>
          <w:sz w:val="22"/>
          <w:szCs w:val="22"/>
        </w:rPr>
        <w:t>žití - RAL dle volby investora.</w:t>
      </w:r>
    </w:p>
    <w:p w:rsidR="000352E9" w:rsidRDefault="000352E9" w:rsidP="000352E9">
      <w:pPr>
        <w:pStyle w:val="Zkladntext"/>
        <w:spacing w:after="0" w:line="360" w:lineRule="auto"/>
        <w:rPr>
          <w:rFonts w:asciiTheme="minorHAnsi" w:hAnsiTheme="minorHAnsi" w:cstheme="minorHAnsi"/>
          <w:noProof/>
        </w:rPr>
      </w:pPr>
      <w:r>
        <w:rPr>
          <w:rFonts w:asciiTheme="minorHAnsi" w:hAnsiTheme="minorHAnsi" w:cstheme="minorHAnsi"/>
          <w:sz w:val="22"/>
          <w:szCs w:val="22"/>
        </w:rPr>
        <w:t xml:space="preserve">Hrazdy, žebřiny, držák, bradla – </w:t>
      </w:r>
      <w:r>
        <w:rPr>
          <w:rFonts w:asciiTheme="minorHAnsi" w:eastAsia="Times New Roman" w:hAnsiTheme="minorHAnsi" w:cstheme="minorHAnsi"/>
          <w:iCs/>
          <w:color w:val="00000A"/>
          <w:sz w:val="22"/>
        </w:rPr>
        <w:t>nerezová trubky (1.4301) o rozměrech 33,7 a 38 mm a tloušťce min. 3 mm</w:t>
      </w:r>
    </w:p>
    <w:p w:rsidR="000352E9" w:rsidRDefault="000352E9" w:rsidP="000352E9">
      <w:pPr>
        <w:pStyle w:val="Zkladntext"/>
        <w:spacing w:after="0" w:line="360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>
            <wp:extent cx="5743575" cy="3200400"/>
            <wp:effectExtent l="0" t="0" r="9525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40" b="89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2E9" w:rsidRDefault="000352E9" w:rsidP="000352E9">
      <w:pPr>
        <w:pStyle w:val="Zkladntext"/>
        <w:spacing w:after="0" w:line="360" w:lineRule="auto"/>
        <w:rPr>
          <w:rFonts w:asciiTheme="minorHAnsi" w:hAnsiTheme="minorHAnsi" w:cstheme="minorHAnsi"/>
          <w:iCs/>
          <w:sz w:val="20"/>
          <w:szCs w:val="22"/>
        </w:rPr>
      </w:pPr>
      <w:r>
        <w:rPr>
          <w:rFonts w:asciiTheme="minorHAnsi" w:hAnsiTheme="minorHAnsi" w:cstheme="minorHAnsi"/>
          <w:noProof/>
          <w:sz w:val="20"/>
          <w:szCs w:val="22"/>
        </w:rPr>
        <w:drawing>
          <wp:inline distT="0" distB="0" distL="0" distR="0">
            <wp:extent cx="5743575" cy="3038475"/>
            <wp:effectExtent l="0" t="0" r="9525" b="952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37" b="74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2E9" w:rsidRPr="000352E9" w:rsidRDefault="000352E9" w:rsidP="000352E9">
      <w:pPr>
        <w:pStyle w:val="Zkladntext"/>
        <w:spacing w:line="360" w:lineRule="auto"/>
        <w:rPr>
          <w:rFonts w:asciiTheme="minorHAnsi" w:eastAsia="Times New Roman" w:hAnsiTheme="minorHAnsi" w:cstheme="minorHAnsi"/>
          <w:i/>
          <w:iCs/>
          <w:sz w:val="20"/>
          <w:szCs w:val="22"/>
        </w:rPr>
      </w:pPr>
      <w:r>
        <w:rPr>
          <w:rFonts w:asciiTheme="minorHAnsi" w:hAnsiTheme="minorHAnsi" w:cstheme="minorHAnsi"/>
          <w:i/>
          <w:iCs/>
          <w:sz w:val="20"/>
          <w:szCs w:val="22"/>
        </w:rPr>
        <w:t>Ilustrativní vizualizace</w:t>
      </w:r>
    </w:p>
    <w:p w:rsidR="000352E9" w:rsidRDefault="000352E9" w:rsidP="000352E9">
      <w:pPr>
        <w:pStyle w:val="Zkladntext"/>
        <w:spacing w:line="360" w:lineRule="auto"/>
        <w:rPr>
          <w:rFonts w:asciiTheme="minorHAnsi" w:eastAsia="Times New Roman" w:hAnsiTheme="minorHAnsi" w:cstheme="minorHAnsi"/>
          <w:i/>
          <w:iCs/>
          <w:szCs w:val="22"/>
        </w:rPr>
      </w:pPr>
      <w:r>
        <w:rPr>
          <w:rFonts w:asciiTheme="minorHAnsi" w:hAnsiTheme="minorHAnsi" w:cstheme="minorHAnsi"/>
          <w:szCs w:val="22"/>
          <w:lang w:val="it-IT"/>
        </w:rPr>
        <w:t>Dopl</w:t>
      </w:r>
      <w:proofErr w:type="spellStart"/>
      <w:r>
        <w:rPr>
          <w:rFonts w:asciiTheme="minorHAnsi" w:hAnsiTheme="minorHAnsi" w:cstheme="minorHAnsi"/>
          <w:szCs w:val="22"/>
        </w:rPr>
        <w:t>ňky</w:t>
      </w:r>
      <w:proofErr w:type="spellEnd"/>
      <w:r>
        <w:rPr>
          <w:rFonts w:asciiTheme="minorHAnsi" w:hAnsiTheme="minorHAnsi" w:cstheme="minorHAnsi"/>
          <w:szCs w:val="22"/>
        </w:rPr>
        <w:t>:</w:t>
      </w:r>
    </w:p>
    <w:p w:rsidR="000352E9" w:rsidRDefault="000352E9" w:rsidP="000352E9">
      <w:pPr>
        <w:pStyle w:val="Zkladntext"/>
        <w:spacing w:after="0" w:line="360" w:lineRule="auto"/>
        <w:rPr>
          <w:rFonts w:asciiTheme="minorHAnsi" w:eastAsia="Trebuchet MS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  <w:lang w:val="en-US"/>
        </w:rPr>
        <w:t>1x Stalky</w:t>
      </w:r>
    </w:p>
    <w:p w:rsidR="000352E9" w:rsidRDefault="000352E9" w:rsidP="000352E9">
      <w:pPr>
        <w:pStyle w:val="Zkladntext"/>
        <w:spacing w:after="0" w:line="360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Popis: ohnuté malé bradla o výšce 300mm nad povrchem sloužící pro trénink balančních cvičení, stojek a kliků.</w:t>
      </w:r>
    </w:p>
    <w:p w:rsidR="000352E9" w:rsidRDefault="000352E9" w:rsidP="000352E9">
      <w:pPr>
        <w:pStyle w:val="Zkladntext"/>
        <w:spacing w:after="0" w:line="360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lastRenderedPageBreak/>
        <w:t>Materiál:</w:t>
      </w:r>
    </w:p>
    <w:p w:rsidR="000352E9" w:rsidRDefault="000352E9" w:rsidP="000352E9">
      <w:pPr>
        <w:pStyle w:val="Zkladntext"/>
        <w:spacing w:after="0" w:line="360" w:lineRule="auto"/>
        <w:rPr>
          <w:rFonts w:asciiTheme="minorHAnsi" w:eastAsia="Trebuchet MS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nerezová trubka o průměru 38mm a tloušťce min. 3mm umístěné na rámu pod povrchem.</w:t>
      </w:r>
    </w:p>
    <w:p w:rsidR="000352E9" w:rsidRDefault="000352E9" w:rsidP="000352E9">
      <w:pPr>
        <w:pStyle w:val="Zkladntext"/>
        <w:spacing w:after="0" w:line="36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>
            <wp:extent cx="1790700" cy="179070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2E9" w:rsidRDefault="000352E9" w:rsidP="000352E9">
      <w:pPr>
        <w:pStyle w:val="Zkladntext"/>
        <w:spacing w:after="0" w:line="360" w:lineRule="auto"/>
        <w:rPr>
          <w:rFonts w:asciiTheme="minorHAnsi" w:eastAsia="Trebuchet MS" w:hAnsiTheme="minorHAnsi" w:cstheme="minorHAnsi"/>
          <w:sz w:val="20"/>
          <w:szCs w:val="22"/>
        </w:rPr>
      </w:pPr>
      <w:r>
        <w:rPr>
          <w:rFonts w:asciiTheme="minorHAnsi" w:hAnsiTheme="minorHAnsi" w:cstheme="minorHAnsi"/>
          <w:i/>
          <w:iCs/>
          <w:sz w:val="20"/>
          <w:szCs w:val="22"/>
        </w:rPr>
        <w:t>Ilustrativní vizualizace</w:t>
      </w:r>
    </w:p>
    <w:p w:rsidR="000352E9" w:rsidRDefault="000352E9" w:rsidP="000352E9">
      <w:pPr>
        <w:pStyle w:val="Zkladntext"/>
        <w:spacing w:after="0" w:line="360" w:lineRule="auto"/>
        <w:rPr>
          <w:rFonts w:asciiTheme="minorHAnsi" w:hAnsiTheme="minorHAnsi" w:cstheme="minorHAnsi"/>
          <w:b/>
          <w:color w:val="C00000"/>
        </w:rPr>
      </w:pPr>
    </w:p>
    <w:p w:rsidR="000352E9" w:rsidRDefault="000352E9" w:rsidP="000352E9">
      <w:pPr>
        <w:pStyle w:val="Zkladntext"/>
        <w:spacing w:after="0" w:line="360" w:lineRule="auto"/>
        <w:rPr>
          <w:rFonts w:asciiTheme="minorHAnsi" w:hAnsiTheme="minorHAnsi" w:cstheme="minorHAnsi"/>
          <w:b/>
          <w:color w:val="auto"/>
          <w:sz w:val="22"/>
        </w:rPr>
      </w:pPr>
      <w:r>
        <w:rPr>
          <w:rFonts w:asciiTheme="minorHAnsi" w:hAnsiTheme="minorHAnsi" w:cstheme="minorHAnsi"/>
          <w:b/>
          <w:color w:val="auto"/>
          <w:sz w:val="22"/>
        </w:rPr>
        <w:t>1x Lavice 1200</w:t>
      </w:r>
    </w:p>
    <w:p w:rsidR="000352E9" w:rsidRDefault="000352E9" w:rsidP="000352E9">
      <w:pPr>
        <w:spacing w:after="0" w:line="360" w:lineRule="auto"/>
        <w:jc w:val="both"/>
        <w:rPr>
          <w:rFonts w:eastAsia="Arial Unicode MS" w:cstheme="minorHAnsi"/>
          <w:szCs w:val="24"/>
          <w:bdr w:val="none" w:sz="0" w:space="0" w:color="auto" w:frame="1"/>
          <w:lang w:eastAsia="cs-CZ"/>
        </w:rPr>
      </w:pPr>
      <w:r>
        <w:rPr>
          <w:rFonts w:eastAsia="Arial Unicode MS" w:cstheme="minorHAnsi"/>
          <w:szCs w:val="24"/>
          <w:bdr w:val="none" w:sz="0" w:space="0" w:color="auto" w:frame="1"/>
          <w:lang w:eastAsia="cs-CZ"/>
        </w:rPr>
        <w:t>Popis: Lavice určená pro trénink břišního svalstva, dynamiky nohou a odpočinková lavice.</w:t>
      </w:r>
    </w:p>
    <w:p w:rsidR="000352E9" w:rsidRDefault="000352E9" w:rsidP="000352E9">
      <w:pPr>
        <w:spacing w:after="0" w:line="360" w:lineRule="auto"/>
        <w:jc w:val="both"/>
        <w:rPr>
          <w:rFonts w:eastAsia="Arial Unicode MS" w:cstheme="minorHAnsi"/>
          <w:szCs w:val="24"/>
          <w:bdr w:val="none" w:sz="0" w:space="0" w:color="auto" w:frame="1"/>
          <w:lang w:eastAsia="cs-CZ"/>
        </w:rPr>
      </w:pPr>
      <w:r>
        <w:rPr>
          <w:rFonts w:eastAsia="Arial Unicode MS" w:cstheme="minorHAnsi"/>
          <w:szCs w:val="24"/>
          <w:bdr w:val="none" w:sz="0" w:space="0" w:color="auto" w:frame="1"/>
          <w:lang w:eastAsia="cs-CZ"/>
        </w:rPr>
        <w:t>Materiál:</w:t>
      </w:r>
    </w:p>
    <w:p w:rsidR="000352E9" w:rsidRDefault="000352E9" w:rsidP="000352E9">
      <w:pPr>
        <w:spacing w:after="0" w:line="360" w:lineRule="auto"/>
        <w:jc w:val="both"/>
        <w:rPr>
          <w:rFonts w:eastAsia="Arial Unicode MS" w:cstheme="minorHAnsi"/>
          <w:szCs w:val="24"/>
          <w:bdr w:val="none" w:sz="0" w:space="0" w:color="auto" w:frame="1"/>
          <w:lang w:eastAsia="cs-CZ"/>
        </w:rPr>
      </w:pPr>
      <w:r>
        <w:rPr>
          <w:rFonts w:eastAsia="Arial Unicode MS" w:cstheme="minorHAnsi"/>
          <w:szCs w:val="24"/>
          <w:bdr w:val="none" w:sz="0" w:space="0" w:color="auto" w:frame="1"/>
          <w:lang w:eastAsia="cs-CZ"/>
        </w:rPr>
        <w:t xml:space="preserve">Sloupy – ocelový </w:t>
      </w:r>
      <w:proofErr w:type="spellStart"/>
      <w:r>
        <w:rPr>
          <w:rFonts w:eastAsia="Arial Unicode MS" w:cstheme="minorHAnsi"/>
          <w:szCs w:val="24"/>
          <w:bdr w:val="none" w:sz="0" w:space="0" w:color="auto" w:frame="1"/>
          <w:lang w:eastAsia="cs-CZ"/>
        </w:rPr>
        <w:t>jäckel</w:t>
      </w:r>
      <w:proofErr w:type="spellEnd"/>
      <w:r>
        <w:rPr>
          <w:rFonts w:eastAsia="Arial Unicode MS" w:cstheme="minorHAnsi"/>
          <w:szCs w:val="24"/>
          <w:bdr w:val="none" w:sz="0" w:space="0" w:color="auto" w:frame="1"/>
          <w:lang w:eastAsia="cs-CZ"/>
        </w:rPr>
        <w:t xml:space="preserve"> 80x80mm o tloušťce min. 3mm; povrchově upraven 2 vrstvami práškového laku pro exteriérové použití.</w:t>
      </w:r>
    </w:p>
    <w:p w:rsidR="000352E9" w:rsidRDefault="000352E9" w:rsidP="000352E9">
      <w:pPr>
        <w:spacing w:after="0" w:line="360" w:lineRule="auto"/>
        <w:jc w:val="both"/>
        <w:rPr>
          <w:rFonts w:cstheme="minorHAnsi"/>
        </w:rPr>
      </w:pPr>
      <w:r>
        <w:rPr>
          <w:rFonts w:eastAsia="Arial Unicode MS" w:cstheme="minorHAnsi"/>
          <w:szCs w:val="24"/>
          <w:bdr w:val="none" w:sz="0" w:space="0" w:color="auto" w:frame="1"/>
          <w:lang w:eastAsia="cs-CZ"/>
        </w:rPr>
        <w:t>Lavice – modřínové latě šířky 100mm o tloušťce min. 40mm, délka 1200mm. Povrchově je upravena 2 vrstvami akrylové nátěru na dřevo barvy TEAK.</w:t>
      </w:r>
    </w:p>
    <w:p w:rsidR="000352E9" w:rsidRDefault="000352E9" w:rsidP="000352E9">
      <w:pPr>
        <w:spacing w:after="0" w:line="360" w:lineRule="auto"/>
        <w:jc w:val="both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>
            <wp:extent cx="2505075" cy="158115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315" b="124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2E9" w:rsidRDefault="000352E9" w:rsidP="000352E9">
      <w:pPr>
        <w:pStyle w:val="Zkladntext"/>
        <w:spacing w:after="0" w:line="360" w:lineRule="auto"/>
        <w:rPr>
          <w:rFonts w:asciiTheme="minorHAnsi" w:hAnsiTheme="minorHAnsi" w:cstheme="minorHAnsi"/>
          <w:i/>
          <w:color w:val="auto"/>
          <w:sz w:val="20"/>
        </w:rPr>
      </w:pPr>
      <w:r>
        <w:rPr>
          <w:rFonts w:asciiTheme="minorHAnsi" w:hAnsiTheme="minorHAnsi" w:cstheme="minorHAnsi"/>
          <w:i/>
          <w:color w:val="auto"/>
          <w:sz w:val="20"/>
        </w:rPr>
        <w:t>Ilustrativní vizualizace</w:t>
      </w:r>
    </w:p>
    <w:p w:rsidR="000352E9" w:rsidRDefault="000352E9" w:rsidP="000352E9">
      <w:pPr>
        <w:pStyle w:val="Zkladntext"/>
        <w:spacing w:after="0" w:line="360" w:lineRule="auto"/>
        <w:rPr>
          <w:rFonts w:asciiTheme="minorHAnsi" w:hAnsiTheme="minorHAnsi" w:cstheme="minorHAnsi"/>
          <w:b/>
          <w:sz w:val="22"/>
        </w:rPr>
      </w:pPr>
    </w:p>
    <w:p w:rsidR="000352E9" w:rsidRDefault="000352E9" w:rsidP="000352E9">
      <w:pPr>
        <w:pStyle w:val="Zkladntext"/>
        <w:spacing w:after="0" w:line="360" w:lineRule="auto"/>
        <w:rPr>
          <w:rFonts w:asciiTheme="minorHAnsi" w:hAnsiTheme="minorHAnsi" w:cstheme="minorHAnsi"/>
          <w:b/>
          <w:sz w:val="22"/>
        </w:rPr>
      </w:pPr>
      <w:r>
        <w:rPr>
          <w:rFonts w:asciiTheme="minorHAnsi" w:hAnsiTheme="minorHAnsi" w:cstheme="minorHAnsi"/>
          <w:b/>
          <w:sz w:val="22"/>
        </w:rPr>
        <w:t>1x Otočná lavice se dvěma sklony lavice – cca 5° a 30°</w:t>
      </w:r>
    </w:p>
    <w:p w:rsidR="000352E9" w:rsidRDefault="000352E9" w:rsidP="000352E9">
      <w:pPr>
        <w:pStyle w:val="Zkladntext"/>
        <w:spacing w:after="0" w:line="360" w:lineRule="auto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 xml:space="preserve">Popis: Šikmá lavice slouží pro cvičení </w:t>
      </w:r>
      <w:proofErr w:type="spellStart"/>
      <w:r>
        <w:rPr>
          <w:rFonts w:asciiTheme="minorHAnsi" w:hAnsiTheme="minorHAnsi" w:cstheme="minorHAnsi"/>
          <w:sz w:val="22"/>
        </w:rPr>
        <w:t>brišního</w:t>
      </w:r>
      <w:proofErr w:type="spellEnd"/>
      <w:r>
        <w:rPr>
          <w:rFonts w:asciiTheme="minorHAnsi" w:hAnsiTheme="minorHAnsi" w:cstheme="minorHAnsi"/>
          <w:sz w:val="22"/>
        </w:rPr>
        <w:t xml:space="preserve"> svalstva a středu těla. Je na ni možné nastavit dva úhly desky (5° a 30°).</w:t>
      </w:r>
    </w:p>
    <w:p w:rsidR="000352E9" w:rsidRDefault="000352E9" w:rsidP="000352E9">
      <w:pPr>
        <w:pStyle w:val="Zkladntext"/>
        <w:spacing w:after="0" w:line="360" w:lineRule="auto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>Materiál:</w:t>
      </w:r>
    </w:p>
    <w:p w:rsidR="000352E9" w:rsidRDefault="000352E9" w:rsidP="000352E9">
      <w:pPr>
        <w:pStyle w:val="Zkladntext"/>
        <w:spacing w:after="0" w:line="360" w:lineRule="auto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 xml:space="preserve">Sloupy – ocelový </w:t>
      </w:r>
      <w:proofErr w:type="spellStart"/>
      <w:r>
        <w:rPr>
          <w:rFonts w:asciiTheme="minorHAnsi" w:hAnsiTheme="minorHAnsi" w:cstheme="minorHAnsi"/>
          <w:sz w:val="22"/>
        </w:rPr>
        <w:t>jäckel</w:t>
      </w:r>
      <w:proofErr w:type="spellEnd"/>
      <w:r>
        <w:rPr>
          <w:rFonts w:asciiTheme="minorHAnsi" w:hAnsiTheme="minorHAnsi" w:cstheme="minorHAnsi"/>
          <w:sz w:val="22"/>
        </w:rPr>
        <w:t xml:space="preserve"> 80x80mm o tloušťce min. 3mm; povrchově upraven 2 vrstvami práškového laku (</w:t>
      </w:r>
      <w:proofErr w:type="spellStart"/>
      <w:r>
        <w:rPr>
          <w:rFonts w:asciiTheme="minorHAnsi" w:hAnsiTheme="minorHAnsi" w:cstheme="minorHAnsi"/>
          <w:sz w:val="22"/>
        </w:rPr>
        <w:t>komaxit</w:t>
      </w:r>
      <w:proofErr w:type="spellEnd"/>
      <w:r>
        <w:rPr>
          <w:rFonts w:asciiTheme="minorHAnsi" w:hAnsiTheme="minorHAnsi" w:cstheme="minorHAnsi"/>
          <w:sz w:val="22"/>
        </w:rPr>
        <w:t>) pro exteriérové použití.</w:t>
      </w:r>
    </w:p>
    <w:p w:rsidR="000352E9" w:rsidRDefault="000352E9" w:rsidP="000352E9">
      <w:pPr>
        <w:pStyle w:val="Zkladntext"/>
        <w:spacing w:after="0" w:line="360" w:lineRule="auto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 xml:space="preserve">Lavice – modřínové latě šířky 100mm, délky 1430mm, </w:t>
      </w:r>
      <w:proofErr w:type="spellStart"/>
      <w:r>
        <w:rPr>
          <w:rFonts w:asciiTheme="minorHAnsi" w:hAnsiTheme="minorHAnsi" w:cstheme="minorHAnsi"/>
          <w:sz w:val="22"/>
        </w:rPr>
        <w:t>tloušky</w:t>
      </w:r>
      <w:proofErr w:type="spellEnd"/>
      <w:r>
        <w:rPr>
          <w:rFonts w:asciiTheme="minorHAnsi" w:hAnsiTheme="minorHAnsi" w:cstheme="minorHAnsi"/>
          <w:sz w:val="22"/>
        </w:rPr>
        <w:t xml:space="preserve"> 40mm, povrchově upraveno 2 vrstvami akrylové nátěru na dřevo, barva TEAK.</w:t>
      </w:r>
    </w:p>
    <w:p w:rsidR="000352E9" w:rsidRDefault="000352E9" w:rsidP="000352E9">
      <w:pPr>
        <w:pStyle w:val="Zkladntext"/>
        <w:spacing w:after="0" w:line="360" w:lineRule="auto"/>
        <w:rPr>
          <w:rFonts w:asciiTheme="minorHAnsi" w:hAnsiTheme="minorHAnsi" w:cstheme="minorHAnsi"/>
          <w:i/>
          <w:sz w:val="22"/>
        </w:rPr>
      </w:pPr>
      <w:r>
        <w:rPr>
          <w:rFonts w:asciiTheme="minorHAnsi" w:hAnsiTheme="minorHAnsi" w:cstheme="minorHAnsi"/>
          <w:i/>
          <w:noProof/>
          <w:sz w:val="22"/>
        </w:rPr>
        <w:lastRenderedPageBreak/>
        <w:drawing>
          <wp:inline distT="0" distB="0" distL="0" distR="0">
            <wp:extent cx="2409825" cy="2409825"/>
            <wp:effectExtent l="0" t="0" r="0" b="952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2E9" w:rsidRDefault="000352E9" w:rsidP="000352E9">
      <w:pPr>
        <w:pStyle w:val="Zkladntext"/>
        <w:spacing w:after="0" w:line="360" w:lineRule="auto"/>
        <w:rPr>
          <w:rFonts w:asciiTheme="minorHAnsi" w:eastAsia="Trebuchet MS" w:hAnsiTheme="minorHAnsi" w:cstheme="minorHAnsi"/>
          <w:i/>
          <w:iCs/>
          <w:sz w:val="20"/>
          <w:szCs w:val="22"/>
        </w:rPr>
      </w:pPr>
      <w:r>
        <w:rPr>
          <w:rFonts w:asciiTheme="minorHAnsi" w:hAnsiTheme="minorHAnsi" w:cstheme="minorHAnsi"/>
          <w:i/>
          <w:iCs/>
          <w:sz w:val="20"/>
          <w:szCs w:val="22"/>
        </w:rPr>
        <w:t>Ilustrativní vizualizace</w:t>
      </w:r>
    </w:p>
    <w:p w:rsidR="000352E9" w:rsidRDefault="000352E9" w:rsidP="000352E9">
      <w:pPr>
        <w:pStyle w:val="Zkladntext"/>
        <w:spacing w:after="0" w:line="360" w:lineRule="auto"/>
        <w:rPr>
          <w:rFonts w:asciiTheme="minorHAnsi" w:hAnsiTheme="minorHAnsi" w:cstheme="minorHAnsi"/>
          <w:b/>
          <w:sz w:val="20"/>
        </w:rPr>
      </w:pPr>
    </w:p>
    <w:p w:rsidR="000352E9" w:rsidRDefault="000352E9" w:rsidP="000352E9">
      <w:pPr>
        <w:pStyle w:val="Zkladntext"/>
        <w:spacing w:after="0" w:line="360" w:lineRule="auto"/>
        <w:rPr>
          <w:rFonts w:asciiTheme="minorHAnsi" w:hAnsiTheme="minorHAnsi" w:cstheme="minorHAnsi"/>
          <w:b/>
          <w:sz w:val="22"/>
        </w:rPr>
      </w:pPr>
      <w:r>
        <w:rPr>
          <w:rFonts w:asciiTheme="minorHAnsi" w:hAnsiTheme="minorHAnsi" w:cstheme="minorHAnsi"/>
          <w:b/>
          <w:sz w:val="22"/>
        </w:rPr>
        <w:t>1x Stupňovaná lavice L o 3 různých úrovních – cca 200, 400, 600 mm.</w:t>
      </w:r>
    </w:p>
    <w:p w:rsidR="000352E9" w:rsidRDefault="000352E9" w:rsidP="000352E9">
      <w:pPr>
        <w:spacing w:after="0" w:line="360" w:lineRule="auto"/>
        <w:jc w:val="both"/>
        <w:rPr>
          <w:rFonts w:eastAsia="Arial Unicode MS" w:cstheme="minorHAnsi"/>
          <w:color w:val="000000"/>
          <w:bdr w:val="none" w:sz="0" w:space="0" w:color="auto" w:frame="1"/>
          <w:lang w:eastAsia="cs-CZ"/>
        </w:rPr>
      </w:pPr>
      <w:r>
        <w:rPr>
          <w:rFonts w:eastAsia="Arial Unicode MS" w:cstheme="minorHAnsi"/>
          <w:color w:val="000000"/>
          <w:bdr w:val="none" w:sz="0" w:space="0" w:color="auto" w:frame="1"/>
          <w:lang w:eastAsia="cs-CZ"/>
        </w:rPr>
        <w:t>Popis: Lavice určená pro trénink břišního svalstva, dynamiky nohou a jako lavice pro odložení věcí.</w:t>
      </w:r>
    </w:p>
    <w:p w:rsidR="000352E9" w:rsidRDefault="000352E9" w:rsidP="000352E9">
      <w:pPr>
        <w:spacing w:after="0" w:line="360" w:lineRule="auto"/>
        <w:jc w:val="both"/>
        <w:rPr>
          <w:rFonts w:eastAsia="Arial Unicode MS" w:cstheme="minorHAnsi"/>
          <w:color w:val="000000"/>
          <w:bdr w:val="none" w:sz="0" w:space="0" w:color="auto" w:frame="1"/>
          <w:lang w:eastAsia="cs-CZ"/>
        </w:rPr>
      </w:pPr>
      <w:r>
        <w:rPr>
          <w:rFonts w:eastAsia="Arial Unicode MS" w:cstheme="minorHAnsi"/>
          <w:color w:val="000000"/>
          <w:bdr w:val="none" w:sz="0" w:space="0" w:color="auto" w:frame="1"/>
          <w:lang w:eastAsia="cs-CZ"/>
        </w:rPr>
        <w:t>Materiál:</w:t>
      </w:r>
    </w:p>
    <w:p w:rsidR="000352E9" w:rsidRDefault="000352E9" w:rsidP="000352E9">
      <w:pPr>
        <w:spacing w:after="0" w:line="360" w:lineRule="auto"/>
        <w:jc w:val="both"/>
        <w:rPr>
          <w:rFonts w:eastAsia="Arial Unicode MS" w:cstheme="minorHAnsi"/>
          <w:color w:val="000000"/>
          <w:bdr w:val="none" w:sz="0" w:space="0" w:color="auto" w:frame="1"/>
          <w:lang w:eastAsia="cs-CZ"/>
        </w:rPr>
      </w:pPr>
      <w:r>
        <w:rPr>
          <w:rFonts w:eastAsia="Arial Unicode MS" w:cstheme="minorHAnsi"/>
          <w:color w:val="000000"/>
          <w:bdr w:val="none" w:sz="0" w:space="0" w:color="auto" w:frame="1"/>
          <w:lang w:eastAsia="cs-CZ"/>
        </w:rPr>
        <w:t xml:space="preserve">Sloupy – ocelový </w:t>
      </w:r>
      <w:proofErr w:type="spellStart"/>
      <w:r>
        <w:rPr>
          <w:rFonts w:eastAsia="Arial Unicode MS" w:cstheme="minorHAnsi"/>
          <w:color w:val="000000"/>
          <w:bdr w:val="none" w:sz="0" w:space="0" w:color="auto" w:frame="1"/>
          <w:lang w:eastAsia="cs-CZ"/>
        </w:rPr>
        <w:t>jäckel</w:t>
      </w:r>
      <w:proofErr w:type="spellEnd"/>
      <w:r>
        <w:rPr>
          <w:rFonts w:eastAsia="Arial Unicode MS" w:cstheme="minorHAnsi"/>
          <w:color w:val="000000"/>
          <w:bdr w:val="none" w:sz="0" w:space="0" w:color="auto" w:frame="1"/>
          <w:lang w:eastAsia="cs-CZ"/>
        </w:rPr>
        <w:t xml:space="preserve"> 80x80mm o tloušťce min. 3mm; povrchově upraven 2 vrstvami práškového laku pro exteriérové použití.</w:t>
      </w:r>
    </w:p>
    <w:p w:rsidR="000352E9" w:rsidRDefault="000352E9" w:rsidP="000352E9">
      <w:pPr>
        <w:pStyle w:val="Zkladntext"/>
        <w:spacing w:after="0" w:line="360" w:lineRule="auto"/>
        <w:rPr>
          <w:rFonts w:asciiTheme="minorHAnsi" w:hAnsiTheme="minorHAnsi" w:cstheme="minorHAnsi"/>
          <w:b/>
          <w:bCs/>
          <w:sz w:val="22"/>
          <w:szCs w:val="22"/>
          <w:lang w:val="de-DE"/>
        </w:rPr>
      </w:pPr>
      <w:r>
        <w:rPr>
          <w:rFonts w:asciiTheme="minorHAnsi" w:hAnsiTheme="minorHAnsi" w:cstheme="minorHAnsi"/>
          <w:sz w:val="22"/>
          <w:szCs w:val="22"/>
        </w:rPr>
        <w:t>Lavice – modřínové latě šířky 100mm o tloušťce min. 40mm, délka vrchních latí 1700mm a 600mm na stupních. Povrchově je upravena 2 vrstvami akrylové nátěru na dřevo barvy TEAK.</w:t>
      </w:r>
    </w:p>
    <w:p w:rsidR="000352E9" w:rsidRDefault="000352E9" w:rsidP="000352E9">
      <w:pPr>
        <w:pStyle w:val="Zkladntext"/>
        <w:spacing w:after="0" w:line="360" w:lineRule="auto"/>
        <w:rPr>
          <w:rFonts w:asciiTheme="minorHAnsi" w:eastAsia="Trebuchet MS" w:hAnsiTheme="minorHAnsi" w:cstheme="minorHAnsi"/>
          <w:sz w:val="20"/>
          <w:szCs w:val="22"/>
        </w:rPr>
      </w:pPr>
      <w:r>
        <w:rPr>
          <w:rFonts w:asciiTheme="minorHAnsi" w:hAnsiTheme="minorHAnsi" w:cstheme="minorHAnsi"/>
          <w:b/>
          <w:noProof/>
          <w:sz w:val="22"/>
          <w:szCs w:val="22"/>
          <w:lang w:val="de-DE"/>
        </w:rPr>
        <w:drawing>
          <wp:inline distT="0" distB="0" distL="0" distR="0">
            <wp:extent cx="2533650" cy="204787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97" b="19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i/>
          <w:iCs/>
          <w:sz w:val="20"/>
          <w:szCs w:val="22"/>
          <w:lang w:val="de-DE"/>
        </w:rPr>
        <w:t xml:space="preserve"> </w:t>
      </w:r>
      <w:r>
        <w:rPr>
          <w:rFonts w:asciiTheme="minorHAnsi" w:hAnsiTheme="minorHAnsi" w:cstheme="minorHAnsi"/>
          <w:i/>
          <w:iCs/>
          <w:sz w:val="20"/>
          <w:szCs w:val="22"/>
        </w:rPr>
        <w:t>Ilustrativní vizualizace</w:t>
      </w:r>
    </w:p>
    <w:p w:rsidR="000352E9" w:rsidRDefault="000352E9" w:rsidP="000352E9">
      <w:pPr>
        <w:pStyle w:val="Zkladntext"/>
        <w:spacing w:after="0" w:line="360" w:lineRule="auto"/>
        <w:rPr>
          <w:rFonts w:asciiTheme="minorHAnsi" w:eastAsia="Trebuchet MS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  <w:lang w:val="de-DE"/>
        </w:rPr>
        <w:t xml:space="preserve">1x </w:t>
      </w:r>
      <w:proofErr w:type="spellStart"/>
      <w:r>
        <w:rPr>
          <w:rFonts w:asciiTheme="minorHAnsi" w:hAnsiTheme="minorHAnsi" w:cstheme="minorHAnsi"/>
          <w:b/>
          <w:bCs/>
          <w:sz w:val="22"/>
          <w:szCs w:val="22"/>
          <w:lang w:val="de-DE"/>
        </w:rPr>
        <w:t>Informa</w:t>
      </w:r>
      <w:proofErr w:type="spellEnd"/>
      <w:r>
        <w:rPr>
          <w:rFonts w:asciiTheme="minorHAnsi" w:hAnsiTheme="minorHAnsi" w:cstheme="minorHAnsi"/>
          <w:b/>
          <w:bCs/>
          <w:sz w:val="22"/>
          <w:szCs w:val="22"/>
        </w:rPr>
        <w:t xml:space="preserve">ční tabule s návštěvním </w:t>
      </w:r>
      <w:proofErr w:type="spellStart"/>
      <w:r>
        <w:rPr>
          <w:rFonts w:asciiTheme="minorHAnsi" w:hAnsiTheme="minorHAnsi" w:cstheme="minorHAnsi"/>
          <w:b/>
          <w:bCs/>
          <w:sz w:val="22"/>
          <w:szCs w:val="22"/>
        </w:rPr>
        <w:t>řá</w:t>
      </w:r>
      <w:proofErr w:type="spellEnd"/>
      <w:r>
        <w:rPr>
          <w:rFonts w:asciiTheme="minorHAnsi" w:hAnsiTheme="minorHAnsi" w:cstheme="minorHAnsi"/>
          <w:b/>
          <w:bCs/>
          <w:sz w:val="22"/>
          <w:szCs w:val="22"/>
          <w:lang w:val="pt-PT"/>
        </w:rPr>
        <w:t>dem a n</w:t>
      </w:r>
      <w:proofErr w:type="spellStart"/>
      <w:r>
        <w:rPr>
          <w:rFonts w:asciiTheme="minorHAnsi" w:hAnsiTheme="minorHAnsi" w:cstheme="minorHAnsi"/>
          <w:b/>
          <w:bCs/>
          <w:sz w:val="22"/>
          <w:szCs w:val="22"/>
        </w:rPr>
        <w:t>ávody</w:t>
      </w:r>
      <w:proofErr w:type="spellEnd"/>
      <w:r>
        <w:rPr>
          <w:rFonts w:asciiTheme="minorHAnsi" w:hAnsiTheme="minorHAnsi" w:cstheme="minorHAnsi"/>
          <w:b/>
          <w:bCs/>
          <w:sz w:val="22"/>
          <w:szCs w:val="22"/>
        </w:rPr>
        <w:t xml:space="preserve"> na cvičení</w:t>
      </w:r>
    </w:p>
    <w:p w:rsidR="000352E9" w:rsidRDefault="000352E9" w:rsidP="000352E9">
      <w:pPr>
        <w:pStyle w:val="Zkladntext"/>
        <w:spacing w:after="0" w:line="360" w:lineRule="auto"/>
        <w:rPr>
          <w:rFonts w:asciiTheme="minorHAnsi" w:hAnsiTheme="minorHAnsi" w:cstheme="minorHAnsi"/>
          <w:sz w:val="22"/>
          <w:szCs w:val="22"/>
          <w:lang w:val="it-IT"/>
        </w:rPr>
      </w:pPr>
      <w:r>
        <w:rPr>
          <w:rFonts w:asciiTheme="minorHAnsi" w:hAnsiTheme="minorHAnsi" w:cstheme="minorHAnsi"/>
          <w:sz w:val="22"/>
          <w:szCs w:val="22"/>
          <w:lang w:val="it-IT"/>
        </w:rPr>
        <w:t>Popis: informační tabule včetně tréninkových návodů na cvičení workoutu a návštěvního řádu.</w:t>
      </w:r>
    </w:p>
    <w:p w:rsidR="000352E9" w:rsidRDefault="000352E9" w:rsidP="000352E9">
      <w:pPr>
        <w:pStyle w:val="Zkladntext"/>
        <w:spacing w:after="0" w:line="360" w:lineRule="auto"/>
        <w:rPr>
          <w:rFonts w:asciiTheme="minorHAnsi" w:hAnsiTheme="minorHAnsi" w:cstheme="minorHAnsi"/>
          <w:sz w:val="22"/>
          <w:szCs w:val="22"/>
          <w:lang w:val="it-IT"/>
        </w:rPr>
      </w:pPr>
      <w:r>
        <w:rPr>
          <w:rFonts w:asciiTheme="minorHAnsi" w:hAnsiTheme="minorHAnsi" w:cstheme="minorHAnsi"/>
          <w:sz w:val="22"/>
          <w:szCs w:val="22"/>
          <w:lang w:val="it-IT"/>
        </w:rPr>
        <w:t>Materiál:</w:t>
      </w:r>
    </w:p>
    <w:p w:rsidR="000352E9" w:rsidRDefault="000352E9" w:rsidP="000352E9">
      <w:pPr>
        <w:pStyle w:val="Zkladntext"/>
        <w:spacing w:after="0" w:line="360" w:lineRule="auto"/>
        <w:rPr>
          <w:rFonts w:asciiTheme="minorHAnsi" w:hAnsiTheme="minorHAnsi" w:cstheme="minorHAnsi"/>
          <w:sz w:val="22"/>
          <w:szCs w:val="22"/>
          <w:lang w:val="it-IT"/>
        </w:rPr>
      </w:pPr>
      <w:r>
        <w:rPr>
          <w:rFonts w:asciiTheme="minorHAnsi" w:hAnsiTheme="minorHAnsi" w:cstheme="minorHAnsi"/>
          <w:sz w:val="22"/>
          <w:szCs w:val="22"/>
          <w:lang w:val="it-IT"/>
        </w:rPr>
        <w:t>Sloup – ocelový jäckel 80x80mm o tloušťce min. 3mm; povrchově upraven 2 vrstvami práškového laku pro exteriérové použití. Sloup bude opatřen kovovými háčky, pro zavěšení oblečení a osobních věcí cvičenců; povrchová úprava 2 vrstvami práškového laku pro exteriérové použití.</w:t>
      </w:r>
    </w:p>
    <w:p w:rsidR="000352E9" w:rsidRDefault="000352E9" w:rsidP="000352E9">
      <w:pPr>
        <w:pStyle w:val="Zkladntext"/>
        <w:spacing w:after="0" w:line="360" w:lineRule="auto"/>
        <w:rPr>
          <w:rFonts w:asciiTheme="minorHAnsi" w:hAnsiTheme="minorHAnsi" w:cstheme="minorHAnsi"/>
          <w:sz w:val="22"/>
          <w:szCs w:val="22"/>
          <w:lang w:val="it-IT"/>
        </w:rPr>
      </w:pPr>
      <w:r>
        <w:rPr>
          <w:rFonts w:asciiTheme="minorHAnsi" w:hAnsiTheme="minorHAnsi" w:cstheme="minorHAnsi"/>
          <w:sz w:val="22"/>
          <w:szCs w:val="22"/>
          <w:lang w:val="it-IT"/>
        </w:rPr>
        <w:t>Prvky – malá hrazda průměru 33,7mm upevněná na sloupu jako konzole.</w:t>
      </w:r>
    </w:p>
    <w:p w:rsidR="000352E9" w:rsidRDefault="000352E9" w:rsidP="000352E9">
      <w:pPr>
        <w:pStyle w:val="Zkladntext"/>
        <w:spacing w:after="0" w:line="36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sz w:val="22"/>
          <w:szCs w:val="22"/>
          <w:lang w:val="it-IT"/>
        </w:rPr>
        <w:t>Tabule – dibondová tabule formátu B1, tl. 3mm, polymerová nálepka s laminací, zaoblené rohy.</w:t>
      </w:r>
    </w:p>
    <w:p w:rsidR="000352E9" w:rsidRDefault="000352E9" w:rsidP="000352E9">
      <w:pPr>
        <w:pStyle w:val="Zkladntext"/>
        <w:spacing w:after="0" w:line="36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lastRenderedPageBreak/>
        <w:drawing>
          <wp:inline distT="0" distB="0" distL="0" distR="0">
            <wp:extent cx="1581150" cy="240982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04" r="135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2E9" w:rsidRDefault="000352E9" w:rsidP="000352E9">
      <w:pPr>
        <w:pStyle w:val="Zkladntext"/>
        <w:spacing w:after="0" w:line="360" w:lineRule="auto"/>
        <w:rPr>
          <w:rFonts w:asciiTheme="minorHAnsi" w:eastAsia="Trebuchet MS" w:hAnsiTheme="minorHAnsi" w:cstheme="minorHAnsi"/>
          <w:sz w:val="20"/>
          <w:szCs w:val="22"/>
        </w:rPr>
      </w:pPr>
      <w:r>
        <w:rPr>
          <w:rFonts w:asciiTheme="minorHAnsi" w:hAnsiTheme="minorHAnsi" w:cstheme="minorHAnsi"/>
          <w:i/>
          <w:iCs/>
          <w:sz w:val="20"/>
          <w:szCs w:val="22"/>
        </w:rPr>
        <w:t>Ilustrativní vizualizace</w:t>
      </w:r>
    </w:p>
    <w:p w:rsidR="000352E9" w:rsidRDefault="000352E9" w:rsidP="000352E9">
      <w:pPr>
        <w:pStyle w:val="Zkladntext"/>
        <w:spacing w:after="0" w:line="360" w:lineRule="auto"/>
        <w:rPr>
          <w:rFonts w:asciiTheme="minorHAnsi" w:hAnsiTheme="minorHAnsi" w:cstheme="minorHAnsi"/>
          <w:b/>
          <w:bCs/>
          <w:sz w:val="22"/>
          <w:szCs w:val="22"/>
          <w:lang w:val="de-DE"/>
        </w:rPr>
      </w:pPr>
    </w:p>
    <w:p w:rsidR="000352E9" w:rsidRDefault="000352E9" w:rsidP="000352E9">
      <w:pPr>
        <w:pStyle w:val="Zkladntext"/>
        <w:spacing w:after="0" w:line="360" w:lineRule="auto"/>
        <w:rPr>
          <w:rFonts w:asciiTheme="minorHAnsi" w:eastAsia="Trebuchet MS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  <w:lang w:val="de-DE"/>
        </w:rPr>
        <w:t xml:space="preserve">1x Stojan na </w:t>
      </w:r>
      <w:proofErr w:type="spellStart"/>
      <w:r>
        <w:rPr>
          <w:rFonts w:asciiTheme="minorHAnsi" w:hAnsiTheme="minorHAnsi" w:cstheme="minorHAnsi"/>
          <w:b/>
          <w:bCs/>
          <w:sz w:val="22"/>
          <w:szCs w:val="22"/>
          <w:lang w:val="de-DE"/>
        </w:rPr>
        <w:t>kola</w:t>
      </w:r>
      <w:proofErr w:type="spellEnd"/>
    </w:p>
    <w:p w:rsidR="000352E9" w:rsidRDefault="000352E9" w:rsidP="000352E9">
      <w:pPr>
        <w:pStyle w:val="Zkladntext"/>
        <w:spacing w:after="0" w:line="360" w:lineRule="auto"/>
        <w:rPr>
          <w:rFonts w:asciiTheme="minorHAnsi" w:eastAsia="Trebuchet MS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Sloupy – ocelový </w:t>
      </w:r>
      <w:proofErr w:type="spellStart"/>
      <w:r>
        <w:rPr>
          <w:rFonts w:asciiTheme="minorHAnsi" w:hAnsiTheme="minorHAnsi" w:cstheme="minorHAnsi"/>
          <w:sz w:val="22"/>
          <w:szCs w:val="22"/>
        </w:rPr>
        <w:t>jäkl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100x100 mm výšky 1400 mm o tloušťce min. 3 mm; povrchově upraven 2 vrstvami </w:t>
      </w:r>
      <w:proofErr w:type="spellStart"/>
      <w:r>
        <w:rPr>
          <w:rFonts w:asciiTheme="minorHAnsi" w:hAnsiTheme="minorHAnsi" w:cstheme="minorHAnsi"/>
          <w:sz w:val="22"/>
          <w:szCs w:val="22"/>
        </w:rPr>
        <w:t>komaxitu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pro </w:t>
      </w:r>
      <w:proofErr w:type="spellStart"/>
      <w:r>
        <w:rPr>
          <w:rFonts w:asciiTheme="minorHAnsi" w:hAnsiTheme="minorHAnsi" w:cstheme="minorHAnsi"/>
          <w:sz w:val="22"/>
          <w:szCs w:val="22"/>
        </w:rPr>
        <w:t>exteri</w:t>
      </w:r>
      <w:proofErr w:type="spellEnd"/>
      <w:r>
        <w:rPr>
          <w:rFonts w:asciiTheme="minorHAnsi" w:hAnsiTheme="minorHAnsi" w:cstheme="minorHAnsi"/>
          <w:sz w:val="22"/>
          <w:szCs w:val="22"/>
          <w:lang w:val="fr-FR"/>
        </w:rPr>
        <w:t>é</w:t>
      </w:r>
      <w:r>
        <w:rPr>
          <w:rFonts w:asciiTheme="minorHAnsi" w:hAnsiTheme="minorHAnsi" w:cstheme="minorHAnsi"/>
          <w:sz w:val="22"/>
          <w:szCs w:val="22"/>
        </w:rPr>
        <w:t>rov</w:t>
      </w:r>
      <w:r>
        <w:rPr>
          <w:rFonts w:asciiTheme="minorHAnsi" w:hAnsiTheme="minorHAnsi" w:cstheme="minorHAnsi"/>
          <w:sz w:val="22"/>
          <w:szCs w:val="22"/>
          <w:lang w:val="fr-FR"/>
        </w:rPr>
        <w:t>é pou</w:t>
      </w:r>
      <w:r>
        <w:rPr>
          <w:rFonts w:asciiTheme="minorHAnsi" w:hAnsiTheme="minorHAnsi" w:cstheme="minorHAnsi"/>
          <w:sz w:val="22"/>
          <w:szCs w:val="22"/>
        </w:rPr>
        <w:t>žití - RAL dle volby investora.</w:t>
      </w:r>
    </w:p>
    <w:p w:rsidR="000352E9" w:rsidRDefault="000352E9" w:rsidP="00260D05">
      <w:pPr>
        <w:pStyle w:val="Zkladntext"/>
        <w:spacing w:after="0" w:line="360" w:lineRule="auto"/>
        <w:rPr>
          <w:rFonts w:asciiTheme="minorHAnsi" w:eastAsia="Times New Roman" w:hAnsiTheme="minorHAnsi" w:cstheme="minorHAnsi"/>
          <w:iCs/>
          <w:color w:val="00000A"/>
          <w:sz w:val="22"/>
        </w:rPr>
      </w:pPr>
      <w:r>
        <w:rPr>
          <w:rFonts w:asciiTheme="minorHAnsi" w:hAnsiTheme="minorHAnsi" w:cstheme="minorHAnsi"/>
          <w:sz w:val="22"/>
          <w:szCs w:val="22"/>
        </w:rPr>
        <w:t>N</w:t>
      </w:r>
      <w:r>
        <w:rPr>
          <w:rFonts w:asciiTheme="minorHAnsi" w:eastAsia="Times New Roman" w:hAnsiTheme="minorHAnsi" w:cstheme="minorHAnsi"/>
          <w:iCs/>
          <w:color w:val="00000A"/>
          <w:sz w:val="22"/>
        </w:rPr>
        <w:t>erezová trubka (1.4301) o rozměrech 33,7 a 38 mm a tloušťce min. 3 mm ve výšce 1300 mm od terénu pro zavěšení kola pomocí sedla.</w:t>
      </w:r>
    </w:p>
    <w:p w:rsidR="00260D05" w:rsidRPr="00260D05" w:rsidRDefault="00260D05" w:rsidP="00260D05">
      <w:pPr>
        <w:pStyle w:val="Zkladntext"/>
        <w:spacing w:after="0" w:line="360" w:lineRule="auto"/>
        <w:rPr>
          <w:rFonts w:asciiTheme="minorHAnsi" w:eastAsia="Trebuchet MS" w:hAnsiTheme="minorHAnsi" w:cstheme="minorHAnsi"/>
          <w:sz w:val="22"/>
          <w:szCs w:val="22"/>
        </w:rPr>
      </w:pPr>
    </w:p>
    <w:p w:rsidR="000352E9" w:rsidRDefault="000352E9" w:rsidP="000352E9">
      <w:pPr>
        <w:pStyle w:val="Nadpis2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Umělá dopadová plocha z pryžových desek</w:t>
      </w:r>
    </w:p>
    <w:p w:rsidR="00260D05" w:rsidRDefault="00260D05" w:rsidP="00260D05">
      <w:pPr>
        <w:pStyle w:val="Nadpis2"/>
        <w:spacing w:before="0"/>
        <w:rPr>
          <w:rFonts w:asciiTheme="minorHAnsi" w:hAnsiTheme="minorHAnsi" w:cstheme="minorHAnsi"/>
          <w:b w:val="0"/>
          <w:sz w:val="22"/>
        </w:rPr>
      </w:pPr>
    </w:p>
    <w:p w:rsidR="000352E9" w:rsidRDefault="000352E9" w:rsidP="00260D05">
      <w:pPr>
        <w:pStyle w:val="Nadpis2"/>
        <w:spacing w:before="0"/>
        <w:jc w:val="both"/>
        <w:rPr>
          <w:rFonts w:asciiTheme="minorHAnsi" w:hAnsiTheme="minorHAnsi" w:cstheme="minorHAnsi"/>
          <w:b w:val="0"/>
          <w:sz w:val="22"/>
        </w:rPr>
      </w:pPr>
      <w:r>
        <w:rPr>
          <w:rFonts w:asciiTheme="minorHAnsi" w:hAnsiTheme="minorHAnsi" w:cstheme="minorHAnsi"/>
          <w:b w:val="0"/>
          <w:sz w:val="22"/>
        </w:rPr>
        <w:t xml:space="preserve">Dopadová plocha pod </w:t>
      </w:r>
      <w:proofErr w:type="spellStart"/>
      <w:r>
        <w:rPr>
          <w:rFonts w:asciiTheme="minorHAnsi" w:hAnsiTheme="minorHAnsi" w:cstheme="minorHAnsi"/>
          <w:b w:val="0"/>
          <w:sz w:val="22"/>
        </w:rPr>
        <w:t>workoutovým</w:t>
      </w:r>
      <w:proofErr w:type="spellEnd"/>
      <w:r>
        <w:rPr>
          <w:rFonts w:asciiTheme="minorHAnsi" w:hAnsiTheme="minorHAnsi" w:cstheme="minorHAnsi"/>
          <w:b w:val="0"/>
          <w:sz w:val="22"/>
        </w:rPr>
        <w:t xml:space="preserve"> hřištěm bude provedena z umělého dopadového povrchu pomocí pryžových desek. Na hřišti budou použity dvě tloušťky vrstev a to 45mm pro kritikou výšku pádu (KVP) do 1,5m a 75mm pro KVP do 2m.</w:t>
      </w:r>
    </w:p>
    <w:p w:rsidR="000352E9" w:rsidRDefault="000352E9" w:rsidP="00260D05">
      <w:pPr>
        <w:spacing w:after="0"/>
        <w:jc w:val="both"/>
        <w:rPr>
          <w:rFonts w:cstheme="minorHAnsi"/>
        </w:rPr>
      </w:pPr>
    </w:p>
    <w:p w:rsidR="000352E9" w:rsidRDefault="000352E9" w:rsidP="000352E9">
      <w:pPr>
        <w:spacing w:after="0"/>
      </w:pPr>
      <w:r>
        <w:rPr>
          <w:rFonts w:cstheme="minorHAnsi"/>
        </w:rPr>
        <w:t>Celková dopadová plocha: 83,40 m</w:t>
      </w:r>
      <w:r>
        <w:rPr>
          <w:rFonts w:cstheme="minorHAnsi"/>
          <w:vertAlign w:val="superscript"/>
        </w:rPr>
        <w:t>2</w:t>
      </w:r>
    </w:p>
    <w:p w:rsidR="000352E9" w:rsidRDefault="000352E9" w:rsidP="000352E9">
      <w:pPr>
        <w:pStyle w:val="Nadpis2"/>
        <w:rPr>
          <w:rFonts w:asciiTheme="minorHAnsi" w:hAnsiTheme="minorHAnsi" w:cstheme="minorHAnsi"/>
          <w:b w:val="0"/>
          <w:sz w:val="22"/>
          <w:szCs w:val="22"/>
        </w:rPr>
      </w:pPr>
    </w:p>
    <w:p w:rsidR="000352E9" w:rsidRPr="00260D05" w:rsidRDefault="000352E9" w:rsidP="00260D05">
      <w:pPr>
        <w:spacing w:after="0"/>
        <w:rPr>
          <w:rFonts w:cstheme="minorHAnsi"/>
        </w:rPr>
      </w:pPr>
      <w:r>
        <w:rPr>
          <w:rFonts w:cstheme="minorHAnsi"/>
        </w:rPr>
        <w:t>Délka obruby: 40 m</w:t>
      </w:r>
    </w:p>
    <w:p w:rsidR="000352E9" w:rsidRDefault="000352E9" w:rsidP="000352E9">
      <w:pPr>
        <w:pStyle w:val="Nadpis2"/>
        <w:rPr>
          <w:rFonts w:asciiTheme="minorHAnsi" w:hAnsiTheme="minorHAnsi" w:cstheme="minorHAnsi"/>
          <w:b w:val="0"/>
          <w:sz w:val="22"/>
        </w:rPr>
      </w:pPr>
      <w:r>
        <w:rPr>
          <w:rFonts w:asciiTheme="minorHAnsi" w:hAnsiTheme="minorHAnsi" w:cstheme="minorHAnsi"/>
          <w:b w:val="0"/>
          <w:sz w:val="22"/>
          <w:szCs w:val="22"/>
        </w:rPr>
        <w:t>Kritická výška pádu</w:t>
      </w:r>
      <w:r>
        <w:rPr>
          <w:rFonts w:asciiTheme="minorHAnsi" w:hAnsiTheme="minorHAnsi" w:cstheme="minorHAnsi"/>
          <w:b w:val="0"/>
          <w:sz w:val="22"/>
        </w:rPr>
        <w:t xml:space="preserve"> pro dopadovou plochu:  </w:t>
      </w:r>
    </w:p>
    <w:p w:rsidR="000352E9" w:rsidRDefault="000352E9" w:rsidP="000352E9">
      <w:pPr>
        <w:pStyle w:val="Nadpis2"/>
        <w:rPr>
          <w:rFonts w:asciiTheme="minorHAnsi" w:hAnsiTheme="minorHAnsi" w:cstheme="minorHAnsi"/>
          <w:b w:val="0"/>
          <w:sz w:val="22"/>
        </w:rPr>
      </w:pPr>
      <w:r>
        <w:rPr>
          <w:rFonts w:asciiTheme="minorHAnsi" w:hAnsiTheme="minorHAnsi" w:cstheme="minorHAnsi"/>
          <w:b w:val="0"/>
          <w:sz w:val="22"/>
        </w:rPr>
        <w:t>- do 1,5m – 74,95 m</w:t>
      </w:r>
      <w:r>
        <w:rPr>
          <w:rFonts w:asciiTheme="minorHAnsi" w:hAnsiTheme="minorHAnsi" w:cstheme="minorHAnsi"/>
          <w:b w:val="0"/>
          <w:sz w:val="22"/>
          <w:vertAlign w:val="superscript"/>
        </w:rPr>
        <w:t>2</w:t>
      </w:r>
    </w:p>
    <w:p w:rsidR="000352E9" w:rsidRDefault="000352E9" w:rsidP="000352E9">
      <w:pPr>
        <w:pStyle w:val="Nadpis2"/>
        <w:rPr>
          <w:rFonts w:asciiTheme="minorHAnsi" w:hAnsiTheme="minorHAnsi" w:cstheme="minorHAnsi"/>
          <w:b w:val="0"/>
          <w:sz w:val="22"/>
        </w:rPr>
      </w:pPr>
      <w:r>
        <w:rPr>
          <w:rFonts w:asciiTheme="minorHAnsi" w:hAnsiTheme="minorHAnsi" w:cstheme="minorHAnsi"/>
          <w:b w:val="0"/>
          <w:sz w:val="22"/>
        </w:rPr>
        <w:t>- nad 1,5m – 8,45 m</w:t>
      </w:r>
      <w:r>
        <w:rPr>
          <w:rFonts w:asciiTheme="minorHAnsi" w:hAnsiTheme="minorHAnsi" w:cstheme="minorHAnsi"/>
          <w:b w:val="0"/>
          <w:sz w:val="22"/>
          <w:vertAlign w:val="superscript"/>
        </w:rPr>
        <w:t>2</w:t>
      </w:r>
    </w:p>
    <w:p w:rsidR="000352E9" w:rsidRDefault="000352E9" w:rsidP="000352E9">
      <w:pPr>
        <w:pStyle w:val="Nadpis2"/>
        <w:spacing w:before="0"/>
        <w:rPr>
          <w:rFonts w:asciiTheme="minorHAnsi" w:hAnsiTheme="minorHAnsi" w:cstheme="minorHAnsi"/>
          <w:b w:val="0"/>
          <w:sz w:val="22"/>
        </w:rPr>
      </w:pPr>
    </w:p>
    <w:p w:rsidR="000352E9" w:rsidRDefault="000352E9" w:rsidP="000352E9">
      <w:pPr>
        <w:pStyle w:val="Nadpis2"/>
        <w:rPr>
          <w:rFonts w:asciiTheme="minorHAnsi" w:hAnsiTheme="minorHAnsi" w:cstheme="minorHAnsi"/>
          <w:b w:val="0"/>
          <w:sz w:val="22"/>
        </w:rPr>
      </w:pPr>
      <w:r>
        <w:rPr>
          <w:rFonts w:asciiTheme="minorHAnsi" w:hAnsiTheme="minorHAnsi" w:cstheme="minorHAnsi"/>
          <w:b w:val="0"/>
          <w:sz w:val="22"/>
        </w:rPr>
        <w:t>Složení vrstev dopadové plochy:</w:t>
      </w:r>
    </w:p>
    <w:p w:rsidR="000352E9" w:rsidRDefault="000352E9" w:rsidP="000352E9">
      <w:pPr>
        <w:pStyle w:val="Nadpis2"/>
        <w:rPr>
          <w:rFonts w:asciiTheme="minorHAnsi" w:hAnsiTheme="minorHAnsi" w:cstheme="minorHAnsi"/>
          <w:b w:val="0"/>
          <w:sz w:val="22"/>
        </w:rPr>
      </w:pPr>
      <w:r>
        <w:rPr>
          <w:rFonts w:asciiTheme="minorHAnsi" w:hAnsiTheme="minorHAnsi" w:cstheme="minorHAnsi"/>
          <w:b w:val="0"/>
          <w:sz w:val="22"/>
        </w:rPr>
        <w:t xml:space="preserve">- Pryžové desky, </w:t>
      </w:r>
      <w:proofErr w:type="spellStart"/>
      <w:r>
        <w:rPr>
          <w:rFonts w:asciiTheme="minorHAnsi" w:hAnsiTheme="minorHAnsi" w:cstheme="minorHAnsi"/>
          <w:b w:val="0"/>
          <w:sz w:val="22"/>
        </w:rPr>
        <w:t>tl</w:t>
      </w:r>
      <w:proofErr w:type="spellEnd"/>
      <w:r>
        <w:rPr>
          <w:rFonts w:asciiTheme="minorHAnsi" w:hAnsiTheme="minorHAnsi" w:cstheme="minorHAnsi"/>
          <w:b w:val="0"/>
          <w:sz w:val="22"/>
        </w:rPr>
        <w:t>. 45 a 55mm</w:t>
      </w:r>
    </w:p>
    <w:p w:rsidR="000352E9" w:rsidRDefault="000352E9" w:rsidP="000352E9">
      <w:pPr>
        <w:pStyle w:val="Nadpis2"/>
        <w:rPr>
          <w:rFonts w:asciiTheme="minorHAnsi" w:hAnsiTheme="minorHAnsi" w:cstheme="minorHAnsi"/>
          <w:b w:val="0"/>
          <w:sz w:val="22"/>
        </w:rPr>
      </w:pPr>
      <w:r>
        <w:rPr>
          <w:rFonts w:asciiTheme="minorHAnsi" w:hAnsiTheme="minorHAnsi" w:cstheme="minorHAnsi"/>
          <w:b w:val="0"/>
          <w:sz w:val="22"/>
        </w:rPr>
        <w:t xml:space="preserve">- Drcené kamenivo stabilizované mechanicky fr. 5-15 mm, </w:t>
      </w:r>
      <w:proofErr w:type="spellStart"/>
      <w:r>
        <w:rPr>
          <w:rFonts w:asciiTheme="minorHAnsi" w:hAnsiTheme="minorHAnsi" w:cstheme="minorHAnsi"/>
          <w:b w:val="0"/>
          <w:sz w:val="22"/>
        </w:rPr>
        <w:t>tl</w:t>
      </w:r>
      <w:proofErr w:type="spellEnd"/>
      <w:r>
        <w:rPr>
          <w:rFonts w:asciiTheme="minorHAnsi" w:hAnsiTheme="minorHAnsi" w:cstheme="minorHAnsi"/>
          <w:b w:val="0"/>
          <w:sz w:val="22"/>
        </w:rPr>
        <w:t>. 95-105mm</w:t>
      </w:r>
    </w:p>
    <w:p w:rsidR="000352E9" w:rsidRDefault="000352E9" w:rsidP="000352E9">
      <w:pPr>
        <w:pStyle w:val="Nadpis2"/>
        <w:rPr>
          <w:rFonts w:asciiTheme="minorHAnsi" w:hAnsiTheme="minorHAnsi" w:cstheme="minorHAnsi"/>
          <w:b w:val="0"/>
          <w:sz w:val="22"/>
        </w:rPr>
      </w:pPr>
      <w:r>
        <w:rPr>
          <w:rFonts w:asciiTheme="minorHAnsi" w:hAnsiTheme="minorHAnsi" w:cstheme="minorHAnsi"/>
          <w:b w:val="0"/>
          <w:sz w:val="22"/>
        </w:rPr>
        <w:t xml:space="preserve">- Drcené kamenivo stabilizované mechanicky fr. 8-32 mm, </w:t>
      </w:r>
      <w:proofErr w:type="spellStart"/>
      <w:r>
        <w:rPr>
          <w:rFonts w:asciiTheme="minorHAnsi" w:hAnsiTheme="minorHAnsi" w:cstheme="minorHAnsi"/>
          <w:b w:val="0"/>
          <w:sz w:val="22"/>
        </w:rPr>
        <w:t>tl</w:t>
      </w:r>
      <w:proofErr w:type="spellEnd"/>
      <w:r>
        <w:rPr>
          <w:rFonts w:asciiTheme="minorHAnsi" w:hAnsiTheme="minorHAnsi" w:cstheme="minorHAnsi"/>
          <w:b w:val="0"/>
          <w:sz w:val="22"/>
        </w:rPr>
        <w:t>. 150mm</w:t>
      </w:r>
    </w:p>
    <w:p w:rsidR="000352E9" w:rsidRDefault="000352E9" w:rsidP="000352E9">
      <w:pPr>
        <w:pStyle w:val="Nadpis2"/>
        <w:rPr>
          <w:rFonts w:asciiTheme="minorHAnsi" w:hAnsiTheme="minorHAnsi" w:cstheme="minorHAnsi"/>
          <w:b w:val="0"/>
          <w:sz w:val="22"/>
        </w:rPr>
      </w:pPr>
      <w:r>
        <w:rPr>
          <w:rFonts w:asciiTheme="minorHAnsi" w:hAnsiTheme="minorHAnsi" w:cstheme="minorHAnsi"/>
          <w:b w:val="0"/>
          <w:sz w:val="22"/>
        </w:rPr>
        <w:t>- Netkaná geotextilie</w:t>
      </w:r>
    </w:p>
    <w:p w:rsidR="000352E9" w:rsidRDefault="000352E9" w:rsidP="000352E9">
      <w:pPr>
        <w:pStyle w:val="Nadpis2"/>
        <w:rPr>
          <w:rFonts w:asciiTheme="minorHAnsi" w:hAnsiTheme="minorHAnsi" w:cstheme="minorHAnsi"/>
          <w:b w:val="0"/>
          <w:sz w:val="22"/>
        </w:rPr>
      </w:pPr>
      <w:r>
        <w:rPr>
          <w:rFonts w:asciiTheme="minorHAnsi" w:hAnsiTheme="minorHAnsi" w:cstheme="minorHAnsi"/>
          <w:b w:val="0"/>
          <w:sz w:val="22"/>
        </w:rPr>
        <w:t>- Původní terén</w:t>
      </w:r>
    </w:p>
    <w:p w:rsidR="000352E9" w:rsidRDefault="000352E9" w:rsidP="000352E9"/>
    <w:p w:rsidR="000352E9" w:rsidRDefault="000352E9" w:rsidP="000352E9">
      <w:pPr>
        <w:pStyle w:val="Zkladntext"/>
        <w:spacing w:after="0" w:line="360" w:lineRule="auto"/>
        <w:rPr>
          <w:rFonts w:asciiTheme="minorHAnsi" w:hAnsiTheme="minorHAnsi" w:cstheme="minorHAnsi"/>
          <w:b/>
          <w:szCs w:val="28"/>
        </w:rPr>
      </w:pPr>
      <w:r>
        <w:rPr>
          <w:rFonts w:asciiTheme="minorHAnsi" w:hAnsiTheme="minorHAnsi" w:cstheme="minorHAnsi"/>
          <w:b/>
          <w:szCs w:val="28"/>
        </w:rPr>
        <w:t>Řez dopadovou plochou</w:t>
      </w:r>
    </w:p>
    <w:p w:rsidR="000352E9" w:rsidRDefault="000352E9" w:rsidP="000352E9">
      <w:pPr>
        <w:spacing w:line="360" w:lineRule="auto"/>
        <w:jc w:val="center"/>
        <w:rPr>
          <w:rFonts w:cstheme="minorHAnsi"/>
        </w:rPr>
      </w:pPr>
      <w:r>
        <w:rPr>
          <w:noProof/>
        </w:rPr>
        <w:lastRenderedPageBreak/>
        <w:drawing>
          <wp:inline distT="0" distB="0" distL="0" distR="0">
            <wp:extent cx="4581525" cy="2276475"/>
            <wp:effectExtent l="0" t="0" r="9525" b="952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2E9" w:rsidRDefault="000352E9" w:rsidP="000352E9">
      <w:pPr>
        <w:spacing w:line="360" w:lineRule="auto"/>
        <w:jc w:val="right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>
            <wp:extent cx="2581275" cy="1752600"/>
            <wp:effectExtent l="0" t="0" r="952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2E9" w:rsidRDefault="000352E9" w:rsidP="000352E9">
      <w:pPr>
        <w:pStyle w:val="Nadpis2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Bezbariérové užívání stavby</w:t>
      </w:r>
    </w:p>
    <w:p w:rsidR="000352E9" w:rsidRDefault="000352E9" w:rsidP="000352E9">
      <w:pPr>
        <w:spacing w:after="0" w:line="360" w:lineRule="auto"/>
        <w:jc w:val="both"/>
        <w:rPr>
          <w:rFonts w:cstheme="minorHAnsi"/>
          <w:b/>
          <w:color w:val="000000" w:themeColor="text1"/>
          <w:sz w:val="24"/>
          <w:szCs w:val="28"/>
        </w:rPr>
      </w:pPr>
    </w:p>
    <w:p w:rsidR="000352E9" w:rsidRDefault="000352E9" w:rsidP="000352E9">
      <w:pPr>
        <w:spacing w:after="0" w:line="360" w:lineRule="auto"/>
        <w:ind w:firstLine="708"/>
        <w:jc w:val="both"/>
        <w:rPr>
          <w:rFonts w:cstheme="minorHAnsi"/>
          <w:szCs w:val="24"/>
        </w:rPr>
      </w:pPr>
      <w:r>
        <w:rPr>
          <w:rFonts w:cstheme="minorHAnsi"/>
          <w:szCs w:val="24"/>
        </w:rPr>
        <w:t xml:space="preserve">Návrh je zpracován v souladu s vyhláškou č. 268/2009 Sb. a respektuje požadavky vyhlášky č. 398/2009 Sb. o obecných technických požadavcích, zabezpečujících užívání staveb osobami s omezenou schopnosti pohybu a orientace. </w:t>
      </w:r>
    </w:p>
    <w:p w:rsidR="000352E9" w:rsidRDefault="000352E9" w:rsidP="000352E9">
      <w:pPr>
        <w:spacing w:after="0" w:line="360" w:lineRule="auto"/>
        <w:ind w:firstLine="708"/>
        <w:jc w:val="both"/>
        <w:rPr>
          <w:rFonts w:cstheme="minorHAnsi"/>
          <w:szCs w:val="24"/>
        </w:rPr>
      </w:pPr>
    </w:p>
    <w:p w:rsidR="000352E9" w:rsidRDefault="000352E9" w:rsidP="000352E9">
      <w:pPr>
        <w:pStyle w:val="Nadpis2"/>
        <w:rPr>
          <w:rFonts w:asciiTheme="minorHAnsi" w:hAnsiTheme="minorHAnsi" w:cstheme="minorHAnsi"/>
          <w:sz w:val="24"/>
        </w:rPr>
      </w:pPr>
      <w:bookmarkStart w:id="1" w:name="_Toc509831651"/>
      <w:r>
        <w:rPr>
          <w:rFonts w:asciiTheme="minorHAnsi" w:hAnsiTheme="minorHAnsi" w:cstheme="minorHAnsi"/>
          <w:sz w:val="24"/>
        </w:rPr>
        <w:t>Bezpečnost při užívání stavby</w:t>
      </w:r>
      <w:bookmarkEnd w:id="1"/>
    </w:p>
    <w:p w:rsidR="000352E9" w:rsidRDefault="000352E9" w:rsidP="000352E9">
      <w:pPr>
        <w:spacing w:after="0" w:line="360" w:lineRule="auto"/>
        <w:jc w:val="both"/>
        <w:rPr>
          <w:rFonts w:cstheme="minorHAnsi"/>
          <w:b/>
          <w:color w:val="000000" w:themeColor="text1"/>
          <w:sz w:val="24"/>
          <w:szCs w:val="28"/>
        </w:rPr>
      </w:pPr>
    </w:p>
    <w:p w:rsidR="000352E9" w:rsidRDefault="000352E9" w:rsidP="000352E9">
      <w:pPr>
        <w:spacing w:after="0" w:line="360" w:lineRule="auto"/>
        <w:ind w:firstLine="708"/>
        <w:jc w:val="both"/>
        <w:rPr>
          <w:rFonts w:cstheme="minorHAnsi"/>
          <w:szCs w:val="24"/>
        </w:rPr>
      </w:pPr>
      <w:r>
        <w:rPr>
          <w:rFonts w:cstheme="minorHAnsi"/>
          <w:szCs w:val="24"/>
        </w:rPr>
        <w:t xml:space="preserve">Vzhledem k povaze stavby nejsou vyžadována zvláštní opatření pro zajištění bezpečnosti při jejím užívání. Objekty jsou navrženy dle příslušné normy ČSN EN 16630 (940202) - Fitness vybavení pro dospělé pro venkovní použití - Obecné požadavky na bezpečnost, kontrolu, údržbu a metody zkoušení. </w:t>
      </w:r>
    </w:p>
    <w:p w:rsidR="000352E9" w:rsidRDefault="000352E9" w:rsidP="000352E9">
      <w:pPr>
        <w:spacing w:after="0" w:line="360" w:lineRule="auto"/>
        <w:ind w:firstLine="708"/>
        <w:jc w:val="both"/>
        <w:rPr>
          <w:rFonts w:cstheme="minorHAnsi"/>
          <w:szCs w:val="24"/>
        </w:rPr>
      </w:pPr>
      <w:r>
        <w:rPr>
          <w:rFonts w:cstheme="minorHAnsi"/>
          <w:szCs w:val="24"/>
        </w:rPr>
        <w:t xml:space="preserve">Návštěvníci </w:t>
      </w:r>
      <w:proofErr w:type="spellStart"/>
      <w:r>
        <w:rPr>
          <w:rFonts w:cstheme="minorHAnsi"/>
          <w:szCs w:val="24"/>
        </w:rPr>
        <w:t>workoutového</w:t>
      </w:r>
      <w:proofErr w:type="spellEnd"/>
      <w:r>
        <w:rPr>
          <w:rFonts w:cstheme="minorHAnsi"/>
          <w:szCs w:val="24"/>
        </w:rPr>
        <w:t xml:space="preserve"> hřiště se musí řídit obecně platnými předpisy návštěvního řádu.</w:t>
      </w:r>
    </w:p>
    <w:p w:rsidR="00A92E15" w:rsidRDefault="00260D05" w:rsidP="00260D05">
      <w:pPr>
        <w:ind w:left="-709"/>
      </w:pPr>
      <w:r>
        <w:rPr>
          <w:noProof/>
        </w:rPr>
        <w:lastRenderedPageBreak/>
        <w:drawing>
          <wp:inline distT="0" distB="0" distL="0" distR="0" wp14:anchorId="6365F389" wp14:editId="2A4AD327">
            <wp:extent cx="6734578" cy="4781550"/>
            <wp:effectExtent l="0" t="0" r="9525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1409" t="15530" r="27770" b="7701"/>
                    <a:stretch/>
                  </pic:blipFill>
                  <pic:spPr bwMode="auto">
                    <a:xfrm>
                      <a:off x="0" y="0"/>
                      <a:ext cx="6771083" cy="48074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625166A" wp14:editId="73FE108D">
            <wp:extent cx="6674485" cy="5362446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9425" t="13815" r="24603" b="4174"/>
                    <a:stretch/>
                  </pic:blipFill>
                  <pic:spPr bwMode="auto">
                    <a:xfrm>
                      <a:off x="0" y="0"/>
                      <a:ext cx="6674485" cy="53624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92E1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35AF"/>
    <w:rsid w:val="000352E9"/>
    <w:rsid w:val="00260D05"/>
    <w:rsid w:val="00A92E15"/>
    <w:rsid w:val="00CE7F69"/>
    <w:rsid w:val="00D535AF"/>
    <w:rsid w:val="00D86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15D6F21-96CF-4C49-85E5-C89A53151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0352E9"/>
    <w:pPr>
      <w:spacing w:after="200" w:line="276" w:lineRule="auto"/>
    </w:p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0352E9"/>
    <w:pPr>
      <w:keepNext/>
      <w:keepLines/>
      <w:spacing w:before="40" w:after="0" w:line="240" w:lineRule="auto"/>
      <w:outlineLvl w:val="1"/>
    </w:pPr>
    <w:rPr>
      <w:rFonts w:ascii="Times New Roman" w:eastAsiaTheme="majorEastAsia" w:hAnsi="Times New Roman" w:cstheme="majorBidi"/>
      <w:b/>
      <w:sz w:val="28"/>
      <w:szCs w:val="2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qFormat/>
    <w:rsid w:val="00D535AF"/>
    <w:pPr>
      <w:suppressAutoHyphens/>
      <w:spacing w:after="0" w:line="240" w:lineRule="auto"/>
    </w:pPr>
    <w:rPr>
      <w:rFonts w:ascii="Calibri" w:eastAsia="Calibri" w:hAnsi="Calibri" w:cs="Times New Roman"/>
      <w:lang w:eastAsia="zh-CN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0352E9"/>
    <w:rPr>
      <w:rFonts w:ascii="Times New Roman" w:eastAsiaTheme="majorEastAsia" w:hAnsi="Times New Roman" w:cstheme="majorBidi"/>
      <w:b/>
      <w:sz w:val="28"/>
      <w:szCs w:val="26"/>
      <w:lang w:eastAsia="cs-CZ"/>
    </w:rPr>
  </w:style>
  <w:style w:type="paragraph" w:styleId="Zkladntext">
    <w:name w:val="Body Text"/>
    <w:link w:val="ZkladntextChar"/>
    <w:unhideWhenUsed/>
    <w:rsid w:val="000352E9"/>
    <w:pPr>
      <w:spacing w:after="12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0352E9"/>
    <w:rPr>
      <w:rFonts w:ascii="Times New Roman" w:eastAsia="Arial Unicode MS" w:hAnsi="Times New Roman" w:cs="Arial Unicode MS"/>
      <w:color w:val="000000"/>
      <w:sz w:val="24"/>
      <w:szCs w:val="24"/>
      <w:u w:color="00000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7979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7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8</Pages>
  <Words>916</Words>
  <Characters>5410</Characters>
  <Application>Microsoft Office Word</Application>
  <DocSecurity>0</DocSecurity>
  <Lines>45</Lines>
  <Paragraphs>12</Paragraphs>
  <ScaleCrop>false</ScaleCrop>
  <Company/>
  <LinksUpToDate>false</LinksUpToDate>
  <CharactersWithSpaces>6314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Oldrich Dolak</dc:creator>
  <cp:keywords/>
  <dc:description/>
  <cp:lastModifiedBy>Oldrich Dolak</cp:lastModifiedBy>
  <cp:revision>8</cp:revision>
  <dcterms:created xsi:type="dcterms:W3CDTF">2019-06-04T10:52:00Z</dcterms:created>
  <dcterms:modified xsi:type="dcterms:W3CDTF">2019-06-05T12:23:00Z</dcterms:modified>
</cp:coreProperties>
</file>