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E" w:rsidRPr="006C0CBD" w:rsidRDefault="000550A9" w:rsidP="00C05575">
      <w:pPr>
        <w:autoSpaceDE w:val="0"/>
        <w:autoSpaceDN w:val="0"/>
        <w:adjustRightInd w:val="0"/>
        <w:jc w:val="center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Výzva k předložení nabídky</w:t>
      </w:r>
    </w:p>
    <w:p w:rsidR="00C05575" w:rsidRPr="006C0CBD" w:rsidRDefault="00C05575" w:rsidP="00C05575">
      <w:pPr>
        <w:jc w:val="center"/>
      </w:pPr>
      <w:r w:rsidRPr="006C0CBD">
        <w:t xml:space="preserve">k veřejné zakázce zadávané v zjednodušeném podlimitním řízení podle zákona č. 137/2006 Sb., o veřejných zakázkách, ve znění pozdějších </w:t>
      </w:r>
      <w:proofErr w:type="gramStart"/>
      <w:r w:rsidRPr="006C0CBD">
        <w:t>předpisů  (dále</w:t>
      </w:r>
      <w:proofErr w:type="gramEnd"/>
      <w:r w:rsidRPr="006C0CBD">
        <w:t xml:space="preserve"> jen „zákon“)</w:t>
      </w:r>
    </w:p>
    <w:p w:rsidR="006D289E" w:rsidRPr="006C0CBD" w:rsidRDefault="006D289E" w:rsidP="006F7A33">
      <w:pPr>
        <w:jc w:val="both"/>
      </w:pPr>
    </w:p>
    <w:p w:rsidR="006D289E" w:rsidRPr="006C0CBD" w:rsidRDefault="006D289E" w:rsidP="006F7A33">
      <w:pPr>
        <w:jc w:val="both"/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60"/>
        <w:gridCol w:w="5040"/>
      </w:tblGrid>
      <w:tr w:rsidR="006D289E" w:rsidRPr="006C0CBD" w:rsidTr="00453EEF"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</w:tcPr>
          <w:p w:rsidR="006D289E" w:rsidRPr="006C0CBD" w:rsidRDefault="006D289E" w:rsidP="006F7A33">
            <w:pPr>
              <w:jc w:val="both"/>
              <w:rPr>
                <w:rFonts w:ascii="JohnSans Text Pro CE" w:hAnsi="JohnSans Text Pro CE"/>
                <w:b/>
                <w:bCs/>
              </w:rPr>
            </w:pPr>
            <w:r w:rsidRPr="006C0CBD">
              <w:rPr>
                <w:rFonts w:ascii="JohnSans Text Pro CE" w:hAnsi="JohnSans Text Pro CE"/>
                <w:b/>
                <w:bCs/>
              </w:rPr>
              <w:t>Název veřejné zakázky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6D289E" w:rsidRPr="006C0CBD" w:rsidRDefault="00C172B3" w:rsidP="000A1A06">
            <w:pPr>
              <w:jc w:val="both"/>
            </w:pPr>
            <w:r w:rsidRPr="006C0CBD">
              <w:t>„</w:t>
            </w:r>
            <w:r w:rsidR="00185E12" w:rsidRPr="006C0CBD">
              <w:rPr>
                <w:sz w:val="24"/>
              </w:rPr>
              <w:t>Snížení emisí ze spalovacích procesů v objektu Technického dvora Ostrava - Svinov</w:t>
            </w:r>
            <w:r w:rsidR="00707E69" w:rsidRPr="006C0CBD">
              <w:t xml:space="preserve">“ </w:t>
            </w:r>
          </w:p>
        </w:tc>
      </w:tr>
    </w:tbl>
    <w:p w:rsidR="006D289E" w:rsidRPr="006C0CBD" w:rsidRDefault="006D289E" w:rsidP="006F7A33">
      <w:pPr>
        <w:jc w:val="both"/>
      </w:pPr>
      <w:r w:rsidRPr="006C0CBD">
        <w:t xml:space="preserve"> </w:t>
      </w:r>
    </w:p>
    <w:p w:rsidR="003C67F3" w:rsidRPr="006C0CBD" w:rsidRDefault="003C67F3" w:rsidP="006F7A33">
      <w:pPr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60"/>
        <w:gridCol w:w="5040"/>
      </w:tblGrid>
      <w:tr w:rsidR="0099770B" w:rsidRPr="006C0CBD" w:rsidTr="00453EEF">
        <w:tc>
          <w:tcPr>
            <w:tcW w:w="3960" w:type="dxa"/>
            <w:tcBorders>
              <w:top w:val="single" w:sz="8" w:space="0" w:color="auto"/>
            </w:tcBorders>
          </w:tcPr>
          <w:p w:rsidR="0099770B" w:rsidRPr="006C0CBD" w:rsidRDefault="006D289E" w:rsidP="006F7A33">
            <w:pPr>
              <w:jc w:val="both"/>
              <w:rPr>
                <w:rFonts w:ascii="JohnSans Text Pro CE" w:hAnsi="JohnSans Text Pro CE"/>
                <w:b/>
                <w:bCs/>
              </w:rPr>
            </w:pPr>
            <w:r w:rsidRPr="006C0CBD">
              <w:rPr>
                <w:rFonts w:ascii="JohnSans Text Pro CE" w:hAnsi="JohnSans Text Pro CE"/>
                <w:b/>
                <w:bCs/>
              </w:rPr>
              <w:t>Zadavatel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:rsidR="0099770B" w:rsidRPr="006C0CBD" w:rsidRDefault="00185E12" w:rsidP="007D59B1">
            <w:pPr>
              <w:jc w:val="both"/>
            </w:pPr>
            <w:r w:rsidRPr="006C0CBD">
              <w:rPr>
                <w:sz w:val="24"/>
              </w:rPr>
              <w:t>Statutární město Ostrava</w:t>
            </w:r>
          </w:p>
        </w:tc>
      </w:tr>
      <w:tr w:rsidR="0099770B" w:rsidRPr="006C0CBD" w:rsidTr="00453EEF">
        <w:tc>
          <w:tcPr>
            <w:tcW w:w="3960" w:type="dxa"/>
          </w:tcPr>
          <w:p w:rsidR="0099770B" w:rsidRPr="006C0CBD" w:rsidRDefault="00E82047" w:rsidP="006F7A33">
            <w:pPr>
              <w:jc w:val="both"/>
            </w:pPr>
            <w:r w:rsidRPr="006C0CBD">
              <w:t>Statutární zástupce</w:t>
            </w:r>
          </w:p>
        </w:tc>
        <w:tc>
          <w:tcPr>
            <w:tcW w:w="5040" w:type="dxa"/>
          </w:tcPr>
          <w:p w:rsidR="0099770B" w:rsidRPr="006C0CBD" w:rsidRDefault="00185E12" w:rsidP="006F7A33">
            <w:pPr>
              <w:pStyle w:val="TabtextM"/>
              <w:jc w:val="both"/>
            </w:pPr>
            <w:r w:rsidRPr="006C0CBD">
              <w:rPr>
                <w:rFonts w:ascii="Calibri" w:hAnsi="Calibri"/>
                <w:sz w:val="24"/>
              </w:rPr>
              <w:t>Ing. Eva Poštová, CSc.</w:t>
            </w:r>
            <w:r w:rsidR="007D59B1" w:rsidRPr="006C0CBD">
              <w:rPr>
                <w:rFonts w:ascii="Calibri" w:hAnsi="Calibri"/>
                <w:sz w:val="24"/>
              </w:rPr>
              <w:t>, starostka městského obvodu Ostrava Svinov</w:t>
            </w:r>
          </w:p>
        </w:tc>
      </w:tr>
      <w:tr w:rsidR="0099770B" w:rsidRPr="006C0CBD" w:rsidTr="00453EEF">
        <w:tc>
          <w:tcPr>
            <w:tcW w:w="3960" w:type="dxa"/>
          </w:tcPr>
          <w:p w:rsidR="0099770B" w:rsidRPr="006C0CBD" w:rsidRDefault="0099770B" w:rsidP="006F7A33">
            <w:pPr>
              <w:jc w:val="both"/>
              <w:rPr>
                <w:rFonts w:ascii="JohnSans Text Pro CE" w:hAnsi="JohnSans Text Pro CE"/>
              </w:rPr>
            </w:pPr>
            <w:r w:rsidRPr="006C0CBD">
              <w:rPr>
                <w:rFonts w:ascii="JohnSans Text Pro CE" w:hAnsi="JohnSans Text Pro CE"/>
              </w:rPr>
              <w:t>IČ</w:t>
            </w:r>
          </w:p>
        </w:tc>
        <w:tc>
          <w:tcPr>
            <w:tcW w:w="5040" w:type="dxa"/>
          </w:tcPr>
          <w:p w:rsidR="0099770B" w:rsidRPr="006C0CBD" w:rsidRDefault="00185E12" w:rsidP="00707E69">
            <w:pPr>
              <w:pStyle w:val="TabtextM"/>
              <w:jc w:val="both"/>
            </w:pPr>
            <w:r w:rsidRPr="006C0CBD">
              <w:rPr>
                <w:rFonts w:ascii="Calibri" w:eastAsia="Calibri" w:hAnsi="Calibri"/>
                <w:sz w:val="24"/>
                <w:lang w:eastAsia="en-US"/>
              </w:rPr>
              <w:t>845451</w:t>
            </w:r>
          </w:p>
        </w:tc>
      </w:tr>
      <w:tr w:rsidR="0099770B" w:rsidRPr="006C0CBD" w:rsidTr="00453EEF">
        <w:tc>
          <w:tcPr>
            <w:tcW w:w="3960" w:type="dxa"/>
          </w:tcPr>
          <w:p w:rsidR="0099770B" w:rsidRPr="006C0CBD" w:rsidRDefault="0099770B" w:rsidP="006F7A33">
            <w:pPr>
              <w:jc w:val="both"/>
            </w:pPr>
            <w:r w:rsidRPr="006C0CBD">
              <w:t>Adresa sídla</w:t>
            </w:r>
          </w:p>
        </w:tc>
        <w:tc>
          <w:tcPr>
            <w:tcW w:w="5040" w:type="dxa"/>
          </w:tcPr>
          <w:p w:rsidR="0099770B" w:rsidRPr="006C0CBD" w:rsidRDefault="00185E12" w:rsidP="00A76727">
            <w:pPr>
              <w:jc w:val="both"/>
            </w:pPr>
            <w:proofErr w:type="spellStart"/>
            <w:r w:rsidRPr="006C0CBD">
              <w:rPr>
                <w:sz w:val="24"/>
              </w:rPr>
              <w:t>Bílovecká</w:t>
            </w:r>
            <w:proofErr w:type="spellEnd"/>
            <w:r w:rsidRPr="006C0CBD">
              <w:rPr>
                <w:sz w:val="24"/>
              </w:rPr>
              <w:t xml:space="preserve"> 69, Ostrava Svinov PSČ 721 00</w:t>
            </w:r>
          </w:p>
        </w:tc>
      </w:tr>
    </w:tbl>
    <w:p w:rsidR="0047285D" w:rsidRPr="006C0CBD" w:rsidRDefault="006D289E" w:rsidP="0047285D">
      <w:pPr>
        <w:jc w:val="both"/>
      </w:pPr>
      <w:r w:rsidRPr="006C0CBD">
        <w:br w:type="page"/>
      </w:r>
      <w:r w:rsidR="00195781" w:rsidRPr="006C0CBD">
        <w:rPr>
          <w:sz w:val="24"/>
          <w:szCs w:val="24"/>
        </w:rPr>
        <w:lastRenderedPageBreak/>
        <w:t>Zadavatel</w:t>
      </w:r>
      <w:r w:rsidR="002836E0" w:rsidRPr="006C0CBD">
        <w:rPr>
          <w:sz w:val="24"/>
          <w:szCs w:val="24"/>
        </w:rPr>
        <w:t xml:space="preserve"> předmětné veřejné zakázky</w:t>
      </w:r>
      <w:r w:rsidR="00195781" w:rsidRPr="006C0CBD">
        <w:rPr>
          <w:sz w:val="24"/>
          <w:szCs w:val="24"/>
        </w:rPr>
        <w:t xml:space="preserve"> </w:t>
      </w:r>
      <w:r w:rsidR="0047285D" w:rsidRPr="006C0CBD">
        <w:t xml:space="preserve">zadávané v zjednodušeném podlimitním řízení podle zákona č. 137/2006 Sb., o veřejných zakázkách, ve znění pozdějších </w:t>
      </w:r>
      <w:proofErr w:type="gramStart"/>
      <w:r w:rsidR="0047285D" w:rsidRPr="006C0CBD">
        <w:t>předpisů  (dále</w:t>
      </w:r>
      <w:proofErr w:type="gramEnd"/>
      <w:r w:rsidR="0047285D" w:rsidRPr="006C0CBD">
        <w:t xml:space="preserve"> jen „zákon“)</w:t>
      </w:r>
    </w:p>
    <w:p w:rsidR="002836E0" w:rsidRPr="006C0CBD" w:rsidRDefault="00195781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C0CBD">
        <w:rPr>
          <w:sz w:val="24"/>
          <w:szCs w:val="24"/>
        </w:rPr>
        <w:t>v y z ý v á  d o d a v a t e l e</w:t>
      </w:r>
      <w:r w:rsidR="002836E0" w:rsidRPr="006C0CBD">
        <w:rPr>
          <w:sz w:val="24"/>
          <w:szCs w:val="24"/>
        </w:rPr>
        <w:t xml:space="preserve">  k  p o d á n í  n a b í d k y  n a  r e a l i z a c i  s t a v b </w:t>
      </w:r>
      <w:proofErr w:type="spellStart"/>
      <w:r w:rsidR="002836E0" w:rsidRPr="006C0CBD">
        <w:rPr>
          <w:sz w:val="24"/>
          <w:szCs w:val="24"/>
        </w:rPr>
        <w:t>y</w:t>
      </w:r>
      <w:proofErr w:type="spellEnd"/>
      <w:r w:rsidR="002836E0" w:rsidRPr="006C0CBD">
        <w:rPr>
          <w:sz w:val="24"/>
          <w:szCs w:val="24"/>
        </w:rPr>
        <w:t>.</w:t>
      </w:r>
      <w:proofErr w:type="gramEnd"/>
    </w:p>
    <w:p w:rsidR="00E76A8A" w:rsidRPr="006C0CBD" w:rsidRDefault="006D289E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rStyle w:val="Nadpis1Char"/>
          <w:rFonts w:eastAsia="Calibri"/>
          <w:color w:val="auto"/>
        </w:rPr>
        <w:t>Název:</w:t>
      </w:r>
      <w:r w:rsidRPr="006C0CBD">
        <w:rPr>
          <w:sz w:val="24"/>
          <w:szCs w:val="24"/>
        </w:rPr>
        <w:t xml:space="preserve"> </w:t>
      </w:r>
      <w:r w:rsidR="00A92BBD" w:rsidRPr="006C0CBD">
        <w:rPr>
          <w:sz w:val="24"/>
          <w:szCs w:val="24"/>
        </w:rPr>
        <w:t xml:space="preserve"> </w:t>
      </w:r>
      <w:r w:rsidR="00EA5438" w:rsidRPr="006C0CBD">
        <w:rPr>
          <w:sz w:val="24"/>
          <w:szCs w:val="24"/>
        </w:rPr>
        <w:t>„</w:t>
      </w:r>
      <w:r w:rsidR="00185E12" w:rsidRPr="006C0CBD">
        <w:rPr>
          <w:sz w:val="24"/>
        </w:rPr>
        <w:t>Snížení emisí ze spalovacích procesů v objektu Technického dvora Ostrava - Svinov</w:t>
      </w:r>
      <w:r w:rsidR="00EA5438" w:rsidRPr="006C0CBD">
        <w:rPr>
          <w:sz w:val="24"/>
          <w:szCs w:val="24"/>
        </w:rPr>
        <w:t>“</w:t>
      </w:r>
    </w:p>
    <w:p w:rsidR="00925D53" w:rsidRPr="006C0CBD" w:rsidRDefault="00925D53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Identifikační údaje zadavatele:</w:t>
      </w:r>
      <w:r w:rsidR="00707E69" w:rsidRPr="006C0CBD">
        <w:rPr>
          <w:rStyle w:val="Nadpis1Char"/>
          <w:rFonts w:eastAsia="Calibri"/>
          <w:color w:val="auto"/>
        </w:rPr>
        <w:t xml:space="preserve"> </w:t>
      </w:r>
    </w:p>
    <w:p w:rsidR="00925D53" w:rsidRPr="006C0CBD" w:rsidRDefault="00925D53" w:rsidP="006F7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Zadavatel:</w:t>
      </w:r>
      <w:r w:rsidR="00E87EF2" w:rsidRPr="006C0CBD">
        <w:rPr>
          <w:sz w:val="24"/>
          <w:szCs w:val="24"/>
        </w:rPr>
        <w:t xml:space="preserve"> </w:t>
      </w:r>
      <w:r w:rsidR="00185E12" w:rsidRPr="006C0CBD">
        <w:rPr>
          <w:sz w:val="24"/>
        </w:rPr>
        <w:t> Statutární město Ostrava, městský obvod Svinov</w:t>
      </w:r>
    </w:p>
    <w:p w:rsidR="00185E12" w:rsidRPr="006C0CBD" w:rsidRDefault="00925D53" w:rsidP="006F7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Sídlo:</w:t>
      </w:r>
      <w:r w:rsidR="00E87EF2" w:rsidRPr="006C0CBD">
        <w:rPr>
          <w:sz w:val="24"/>
          <w:szCs w:val="24"/>
        </w:rPr>
        <w:t xml:space="preserve"> </w:t>
      </w:r>
      <w:proofErr w:type="spellStart"/>
      <w:r w:rsidR="00185E12" w:rsidRPr="006C0CBD">
        <w:rPr>
          <w:sz w:val="24"/>
        </w:rPr>
        <w:t>Bílovecká</w:t>
      </w:r>
      <w:proofErr w:type="spellEnd"/>
      <w:r w:rsidR="00185E12" w:rsidRPr="006C0CBD">
        <w:rPr>
          <w:sz w:val="24"/>
        </w:rPr>
        <w:t xml:space="preserve"> 69, Ostrava Svinov PSČ 721 00</w:t>
      </w:r>
    </w:p>
    <w:p w:rsidR="00035F2C" w:rsidRPr="006C0CBD" w:rsidRDefault="00925D53" w:rsidP="006F7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IČ:</w:t>
      </w:r>
      <w:r w:rsidR="00E87EF2" w:rsidRPr="006C0CBD">
        <w:rPr>
          <w:sz w:val="24"/>
          <w:szCs w:val="24"/>
        </w:rPr>
        <w:t xml:space="preserve"> </w:t>
      </w:r>
      <w:r w:rsidR="00185E12" w:rsidRPr="006C0CBD">
        <w:rPr>
          <w:sz w:val="24"/>
        </w:rPr>
        <w:t>845451</w:t>
      </w:r>
    </w:p>
    <w:p w:rsidR="00925D53" w:rsidRPr="006C0CBD" w:rsidRDefault="00925D53" w:rsidP="006F7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Osoba oprávněná jednat za zadavatele:</w:t>
      </w:r>
      <w:r w:rsidR="00E87EF2" w:rsidRPr="006C0CBD">
        <w:rPr>
          <w:sz w:val="24"/>
          <w:szCs w:val="24"/>
        </w:rPr>
        <w:t xml:space="preserve"> </w:t>
      </w:r>
      <w:r w:rsidR="00185E12" w:rsidRPr="006C0CBD">
        <w:rPr>
          <w:sz w:val="24"/>
        </w:rPr>
        <w:t>Ing. Eva Poštová, CSc.</w:t>
      </w:r>
    </w:p>
    <w:p w:rsidR="00185E12" w:rsidRPr="006C0CBD" w:rsidRDefault="006D289E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rStyle w:val="Nadpis1Char"/>
          <w:rFonts w:eastAsia="Calibri"/>
          <w:color w:val="auto"/>
        </w:rPr>
        <w:t>Popis:</w:t>
      </w:r>
      <w:r w:rsidRPr="006C0CBD">
        <w:rPr>
          <w:sz w:val="24"/>
          <w:szCs w:val="24"/>
        </w:rPr>
        <w:t xml:space="preserve"> </w:t>
      </w:r>
      <w:r w:rsidR="00185E12" w:rsidRPr="006C0CBD">
        <w:rPr>
          <w:sz w:val="24"/>
          <w:szCs w:val="24"/>
        </w:rPr>
        <w:t xml:space="preserve">Projekt je zaměřen na snížení emisí ze spalovacích procesů v objektu Technického dvora Ostrava - Svinov. Ve stávajícím stavu je objekt vytápěn kotlem na tuhá paliva. Projekt předpokládá </w:t>
      </w:r>
      <w:r w:rsidR="00FE65BD" w:rsidRPr="006C0CBD">
        <w:rPr>
          <w:sz w:val="24"/>
          <w:szCs w:val="24"/>
        </w:rPr>
        <w:t xml:space="preserve">výstavbu otopné soustavy, </w:t>
      </w:r>
      <w:r w:rsidR="00185E12" w:rsidRPr="006C0CBD">
        <w:rPr>
          <w:sz w:val="24"/>
          <w:szCs w:val="24"/>
        </w:rPr>
        <w:t xml:space="preserve">instalaci nového </w:t>
      </w:r>
      <w:proofErr w:type="spellStart"/>
      <w:r w:rsidR="00185E12" w:rsidRPr="006C0CBD">
        <w:rPr>
          <w:sz w:val="24"/>
          <w:szCs w:val="24"/>
        </w:rPr>
        <w:t>nízkoemisního</w:t>
      </w:r>
      <w:proofErr w:type="spellEnd"/>
      <w:r w:rsidR="00185E12" w:rsidRPr="006C0CBD">
        <w:rPr>
          <w:sz w:val="24"/>
          <w:szCs w:val="24"/>
        </w:rPr>
        <w:t xml:space="preserve"> kotle na plyn, který</w:t>
      </w:r>
      <w:r w:rsidR="000D20AD" w:rsidRPr="006C0CBD">
        <w:rPr>
          <w:sz w:val="24"/>
          <w:szCs w:val="24"/>
        </w:rPr>
        <w:t xml:space="preserve"> je doplněn kotlem na biomasu. </w:t>
      </w:r>
      <w:r w:rsidR="00185E12" w:rsidRPr="006C0CBD">
        <w:rPr>
          <w:sz w:val="24"/>
          <w:szCs w:val="24"/>
        </w:rPr>
        <w:t xml:space="preserve">Projekt předpokládá vytápění celého objektu novým zdrojem tepla a zateplení hlavní budovy objektu. </w:t>
      </w:r>
    </w:p>
    <w:p w:rsidR="006D289E" w:rsidRPr="006C0CBD" w:rsidRDefault="002611CC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Předpokládaná hodnota zakázky:</w:t>
      </w:r>
    </w:p>
    <w:p w:rsidR="00A92BBD" w:rsidRPr="006C0CBD" w:rsidRDefault="00185E12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t xml:space="preserve">5.560.067 </w:t>
      </w:r>
      <w:r w:rsidR="00A92BBD" w:rsidRPr="006C0CBD">
        <w:rPr>
          <w:sz w:val="24"/>
          <w:szCs w:val="24"/>
        </w:rPr>
        <w:t>Kč bez DPH</w:t>
      </w:r>
    </w:p>
    <w:p w:rsidR="002611CC" w:rsidRPr="006C0CBD" w:rsidRDefault="002611CC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 xml:space="preserve">Lhůta a místo podání nabídky: </w:t>
      </w:r>
    </w:p>
    <w:p w:rsidR="002611CC" w:rsidRPr="006C0CBD" w:rsidRDefault="002611CC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Lhůta pro podání nabídek končí dne </w:t>
      </w:r>
      <w:r w:rsidR="006C0CBD" w:rsidRPr="006C0CBD">
        <w:rPr>
          <w:sz w:val="24"/>
          <w:szCs w:val="24"/>
        </w:rPr>
        <w:t>30</w:t>
      </w:r>
      <w:r w:rsidR="00F85E72" w:rsidRPr="006C0CBD">
        <w:rPr>
          <w:sz w:val="24"/>
          <w:szCs w:val="24"/>
        </w:rPr>
        <w:t>.</w:t>
      </w:r>
      <w:r w:rsidR="00185E12" w:rsidRPr="006C0CBD">
        <w:rPr>
          <w:sz w:val="24"/>
          <w:szCs w:val="24"/>
        </w:rPr>
        <w:t xml:space="preserve"> </w:t>
      </w:r>
      <w:r w:rsidR="00F85E72" w:rsidRPr="006C0CBD">
        <w:rPr>
          <w:sz w:val="24"/>
          <w:szCs w:val="24"/>
        </w:rPr>
        <w:t>1.</w:t>
      </w:r>
      <w:r w:rsidR="00E87EF2" w:rsidRPr="006C0CBD">
        <w:rPr>
          <w:sz w:val="24"/>
          <w:szCs w:val="24"/>
        </w:rPr>
        <w:t xml:space="preserve"> </w:t>
      </w:r>
      <w:proofErr w:type="gramStart"/>
      <w:r w:rsidR="00E87EF2" w:rsidRPr="006C0CBD">
        <w:rPr>
          <w:sz w:val="24"/>
          <w:szCs w:val="24"/>
        </w:rPr>
        <w:t>201</w:t>
      </w:r>
      <w:r w:rsidR="00417503" w:rsidRPr="006C0CBD">
        <w:rPr>
          <w:sz w:val="24"/>
          <w:szCs w:val="24"/>
        </w:rPr>
        <w:t>3</w:t>
      </w:r>
      <w:r w:rsidR="00E87EF2" w:rsidRPr="006C0CBD">
        <w:rPr>
          <w:sz w:val="24"/>
          <w:szCs w:val="24"/>
        </w:rPr>
        <w:t xml:space="preserve"> </w:t>
      </w:r>
      <w:r w:rsidRPr="006C0CBD">
        <w:rPr>
          <w:sz w:val="24"/>
          <w:szCs w:val="24"/>
        </w:rPr>
        <w:t xml:space="preserve"> v</w:t>
      </w:r>
      <w:r w:rsidR="00A109C6" w:rsidRPr="006C0CBD">
        <w:rPr>
          <w:sz w:val="24"/>
          <w:szCs w:val="24"/>
        </w:rPr>
        <w:t> 1</w:t>
      </w:r>
      <w:r w:rsidR="006C0CBD" w:rsidRPr="006C0CBD">
        <w:rPr>
          <w:sz w:val="24"/>
          <w:szCs w:val="24"/>
        </w:rPr>
        <w:t>3</w:t>
      </w:r>
      <w:r w:rsidR="00A109C6" w:rsidRPr="006C0CBD">
        <w:rPr>
          <w:sz w:val="24"/>
          <w:szCs w:val="24"/>
        </w:rPr>
        <w:t>.00</w:t>
      </w:r>
      <w:proofErr w:type="gramEnd"/>
      <w:r w:rsidRPr="006C0CBD">
        <w:rPr>
          <w:sz w:val="24"/>
          <w:szCs w:val="24"/>
        </w:rPr>
        <w:t xml:space="preserve"> hodin. Za okamžik předání nabídky zadavateli je považováno převzetí nabídky na adrese</w:t>
      </w:r>
      <w:r w:rsidR="00185E12" w:rsidRPr="006C0CBD">
        <w:rPr>
          <w:sz w:val="24"/>
          <w:szCs w:val="24"/>
        </w:rPr>
        <w:t xml:space="preserve"> městského obvodu Ostrava Svinov</w:t>
      </w:r>
      <w:r w:rsidRPr="006C0CBD">
        <w:rPr>
          <w:sz w:val="24"/>
          <w:szCs w:val="24"/>
        </w:rPr>
        <w:t>:</w:t>
      </w:r>
      <w:r w:rsidR="00094F19" w:rsidRPr="006C0CBD">
        <w:rPr>
          <w:sz w:val="24"/>
          <w:szCs w:val="24"/>
        </w:rPr>
        <w:t xml:space="preserve"> </w:t>
      </w:r>
      <w:proofErr w:type="spellStart"/>
      <w:r w:rsidR="00185E12" w:rsidRPr="006C0CBD">
        <w:rPr>
          <w:sz w:val="24"/>
        </w:rPr>
        <w:t>Bílovecká</w:t>
      </w:r>
      <w:proofErr w:type="spellEnd"/>
      <w:r w:rsidR="00185E12" w:rsidRPr="006C0CBD">
        <w:rPr>
          <w:sz w:val="24"/>
        </w:rPr>
        <w:t xml:space="preserve"> 69, Ostrava Svinov</w:t>
      </w:r>
      <w:r w:rsidR="00FE65BD" w:rsidRPr="006C0CBD">
        <w:rPr>
          <w:sz w:val="24"/>
        </w:rPr>
        <w:t xml:space="preserve">, </w:t>
      </w:r>
      <w:r w:rsidR="00185E12" w:rsidRPr="006C0CBD">
        <w:rPr>
          <w:sz w:val="24"/>
        </w:rPr>
        <w:t xml:space="preserve"> PSČ 721 00</w:t>
      </w:r>
      <w:r w:rsidR="00FE65BD" w:rsidRPr="006C0CBD">
        <w:rPr>
          <w:sz w:val="24"/>
        </w:rPr>
        <w:t>.</w:t>
      </w:r>
      <w:r w:rsidR="00185E12" w:rsidRPr="006C0CBD">
        <w:rPr>
          <w:sz w:val="24"/>
        </w:rPr>
        <w:t xml:space="preserve"> </w:t>
      </w:r>
      <w:r w:rsidR="00094F19" w:rsidRPr="006C0CBD">
        <w:rPr>
          <w:sz w:val="24"/>
          <w:szCs w:val="24"/>
        </w:rPr>
        <w:t>Doručení nabídky je možné poštou nebo osobně (</w:t>
      </w:r>
      <w:r w:rsidR="00F85E72" w:rsidRPr="006C0CBD">
        <w:rPr>
          <w:sz w:val="24"/>
          <w:szCs w:val="24"/>
        </w:rPr>
        <w:t>v úředních hodinách zadavatele</w:t>
      </w:r>
      <w:r w:rsidR="00F20BD5" w:rsidRPr="006C0CBD">
        <w:rPr>
          <w:sz w:val="24"/>
          <w:szCs w:val="24"/>
        </w:rPr>
        <w:t>).</w:t>
      </w:r>
    </w:p>
    <w:p w:rsidR="00F20BD5" w:rsidRPr="006C0CBD" w:rsidRDefault="00F20BD5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Datum a Podmínky otevírání obálek:</w:t>
      </w:r>
    </w:p>
    <w:p w:rsidR="00185E12" w:rsidRPr="006C0CBD" w:rsidRDefault="00F20BD5" w:rsidP="006F7A33">
      <w:pPr>
        <w:autoSpaceDE w:val="0"/>
        <w:autoSpaceDN w:val="0"/>
        <w:adjustRightInd w:val="0"/>
        <w:jc w:val="both"/>
        <w:rPr>
          <w:sz w:val="24"/>
        </w:rPr>
      </w:pPr>
      <w:r w:rsidRPr="006C0CBD">
        <w:rPr>
          <w:sz w:val="24"/>
          <w:szCs w:val="24"/>
        </w:rPr>
        <w:t xml:space="preserve">Otevírání obálek se bude konat dne </w:t>
      </w:r>
      <w:proofErr w:type="gramStart"/>
      <w:r w:rsidR="006C0CBD" w:rsidRPr="006C0CBD">
        <w:rPr>
          <w:sz w:val="24"/>
          <w:szCs w:val="24"/>
        </w:rPr>
        <w:t>30</w:t>
      </w:r>
      <w:r w:rsidR="00F85E72" w:rsidRPr="006C0CBD">
        <w:rPr>
          <w:sz w:val="24"/>
          <w:szCs w:val="24"/>
        </w:rPr>
        <w:t xml:space="preserve">. 1. </w:t>
      </w:r>
      <w:r w:rsidR="00A109C6" w:rsidRPr="006C0CBD">
        <w:rPr>
          <w:sz w:val="24"/>
          <w:szCs w:val="24"/>
        </w:rPr>
        <w:t xml:space="preserve"> </w:t>
      </w:r>
      <w:r w:rsidR="00F85E72" w:rsidRPr="006C0CBD">
        <w:rPr>
          <w:sz w:val="24"/>
          <w:szCs w:val="24"/>
        </w:rPr>
        <w:t>2013</w:t>
      </w:r>
      <w:proofErr w:type="gramEnd"/>
      <w:r w:rsidR="00FE65BD" w:rsidRPr="006C0CBD">
        <w:rPr>
          <w:sz w:val="24"/>
          <w:szCs w:val="24"/>
        </w:rPr>
        <w:t xml:space="preserve"> v </w:t>
      </w:r>
      <w:r w:rsidR="00F85E72" w:rsidRPr="006C0CBD">
        <w:rPr>
          <w:sz w:val="24"/>
          <w:szCs w:val="24"/>
        </w:rPr>
        <w:t>1</w:t>
      </w:r>
      <w:r w:rsidR="006C0CBD" w:rsidRPr="006C0CBD">
        <w:rPr>
          <w:sz w:val="24"/>
          <w:szCs w:val="24"/>
        </w:rPr>
        <w:t>3.15</w:t>
      </w:r>
      <w:r w:rsidR="00A109C6" w:rsidRPr="006C0CBD">
        <w:rPr>
          <w:sz w:val="24"/>
          <w:szCs w:val="24"/>
        </w:rPr>
        <w:t xml:space="preserve"> </w:t>
      </w:r>
      <w:r w:rsidRPr="006C0CBD">
        <w:rPr>
          <w:sz w:val="24"/>
          <w:szCs w:val="24"/>
        </w:rPr>
        <w:t>hodin v</w:t>
      </w:r>
      <w:r w:rsidR="0047285D" w:rsidRPr="006C0CBD">
        <w:rPr>
          <w:sz w:val="24"/>
          <w:szCs w:val="24"/>
        </w:rPr>
        <w:t xml:space="preserve"> sídle </w:t>
      </w:r>
      <w:r w:rsidR="00707E69" w:rsidRPr="006C0CBD">
        <w:rPr>
          <w:sz w:val="24"/>
          <w:szCs w:val="24"/>
        </w:rPr>
        <w:t xml:space="preserve">Zadavatele: </w:t>
      </w:r>
      <w:proofErr w:type="spellStart"/>
      <w:r w:rsidR="00185E12" w:rsidRPr="006C0CBD">
        <w:rPr>
          <w:sz w:val="24"/>
        </w:rPr>
        <w:t>Bílovecká</w:t>
      </w:r>
      <w:proofErr w:type="spellEnd"/>
      <w:r w:rsidR="00185E12" w:rsidRPr="006C0CBD">
        <w:rPr>
          <w:sz w:val="24"/>
        </w:rPr>
        <w:t xml:space="preserve"> 69, Ostrava Svinov PSČ 721 00 </w:t>
      </w:r>
    </w:p>
    <w:p w:rsidR="002611CC" w:rsidRPr="006C0CBD" w:rsidRDefault="002611CC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Základní hodnotící kritérium:</w:t>
      </w:r>
    </w:p>
    <w:p w:rsidR="002611CC" w:rsidRPr="006C0CBD" w:rsidRDefault="002611CC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Základním hodnotícím kritériem je </w:t>
      </w:r>
      <w:r w:rsidR="00035440" w:rsidRPr="006C0CBD">
        <w:rPr>
          <w:sz w:val="24"/>
          <w:szCs w:val="24"/>
        </w:rPr>
        <w:t>nejnižší nabídková cena</w:t>
      </w:r>
      <w:r w:rsidR="00676D10" w:rsidRPr="006C0CBD">
        <w:rPr>
          <w:sz w:val="24"/>
          <w:szCs w:val="24"/>
        </w:rPr>
        <w:t>.</w:t>
      </w:r>
    </w:p>
    <w:p w:rsidR="00676D10" w:rsidRPr="006C0CBD" w:rsidRDefault="00676D10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Zadání jazyka pro zpracování nabídky:</w:t>
      </w:r>
    </w:p>
    <w:p w:rsidR="002836E0" w:rsidRPr="006C0CBD" w:rsidRDefault="00676D10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lastRenderedPageBreak/>
        <w:t>Zadavatel připouští předložení nabídek pouze v českém jazyce.</w:t>
      </w:r>
    </w:p>
    <w:p w:rsidR="0089151E" w:rsidRPr="006C0CBD" w:rsidRDefault="0089151E" w:rsidP="0089151E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Kvalifikační předpoklady:</w:t>
      </w:r>
    </w:p>
    <w:p w:rsidR="0089151E" w:rsidRPr="006C0CBD" w:rsidRDefault="0089151E" w:rsidP="008915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Zadavatel požaduje splnění základních, profesních a </w:t>
      </w:r>
      <w:proofErr w:type="gramStart"/>
      <w:r w:rsidRPr="006C0CBD">
        <w:rPr>
          <w:sz w:val="24"/>
          <w:szCs w:val="24"/>
        </w:rPr>
        <w:t>technických  kvalifikačních</w:t>
      </w:r>
      <w:proofErr w:type="gramEnd"/>
      <w:r w:rsidRPr="006C0CBD">
        <w:rPr>
          <w:sz w:val="24"/>
          <w:szCs w:val="24"/>
        </w:rPr>
        <w:t xml:space="preserve"> předpokladů a čestného prohlášení o ekonomické a finanční způsobilosti. Prokázání základních a technických předpokladů je požadováno předložením čestného prohlášení. Prokázání profesních předpokladů je požadováno předložením příslušných dokladů. Kvalifikační předpoklady jsou blíže specifikovány v zadávací dokumentaci.</w:t>
      </w:r>
    </w:p>
    <w:p w:rsidR="00676D10" w:rsidRPr="006C0CBD" w:rsidRDefault="00676D10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Kontaktní osoba:</w:t>
      </w:r>
    </w:p>
    <w:p w:rsidR="00676D10" w:rsidRPr="006C0CB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Jméno:</w:t>
      </w:r>
      <w:r w:rsidR="00195781" w:rsidRPr="006C0CBD">
        <w:rPr>
          <w:sz w:val="24"/>
          <w:szCs w:val="24"/>
        </w:rPr>
        <w:t xml:space="preserve"> </w:t>
      </w:r>
      <w:r w:rsidR="00707E69" w:rsidRPr="006C0CBD">
        <w:rPr>
          <w:sz w:val="24"/>
          <w:szCs w:val="24"/>
        </w:rPr>
        <w:t>TEDEAS, s.r.o., nám. Svobody 527, 739 61 Třinec</w:t>
      </w:r>
      <w:r w:rsidR="0047285D" w:rsidRPr="006C0CBD">
        <w:rPr>
          <w:sz w:val="24"/>
          <w:szCs w:val="24"/>
        </w:rPr>
        <w:t xml:space="preserve">, </w:t>
      </w:r>
      <w:r w:rsidR="000825C3" w:rsidRPr="006C0CBD">
        <w:rPr>
          <w:sz w:val="24"/>
          <w:szCs w:val="24"/>
        </w:rPr>
        <w:t xml:space="preserve">Boris </w:t>
      </w:r>
      <w:r w:rsidR="0047285D" w:rsidRPr="006C0CBD">
        <w:rPr>
          <w:sz w:val="24"/>
          <w:szCs w:val="24"/>
        </w:rPr>
        <w:t>Ryšavý</w:t>
      </w:r>
    </w:p>
    <w:p w:rsidR="00676D10" w:rsidRPr="006C0CB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Telefon:</w:t>
      </w:r>
      <w:r w:rsidR="00195781" w:rsidRPr="006C0CBD">
        <w:rPr>
          <w:sz w:val="24"/>
          <w:szCs w:val="24"/>
        </w:rPr>
        <w:t xml:space="preserve"> </w:t>
      </w:r>
      <w:r w:rsidR="0047285D" w:rsidRPr="006C0CBD">
        <w:rPr>
          <w:sz w:val="24"/>
          <w:szCs w:val="24"/>
        </w:rPr>
        <w:t>724 005 015</w:t>
      </w:r>
    </w:p>
    <w:p w:rsidR="00676D10" w:rsidRPr="006C0CB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E-mail adresa: </w:t>
      </w:r>
      <w:r w:rsidR="00707E69" w:rsidRPr="006C0CBD">
        <w:rPr>
          <w:sz w:val="24"/>
          <w:szCs w:val="24"/>
        </w:rPr>
        <w:t>tedeas@tedeas.cz</w:t>
      </w:r>
    </w:p>
    <w:p w:rsidR="002836E0" w:rsidRPr="006C0CBD" w:rsidRDefault="00A92BBD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6C0CBD">
        <w:rPr>
          <w:rStyle w:val="Nadpis1Char"/>
          <w:rFonts w:eastAsia="Calibri"/>
          <w:color w:val="auto"/>
        </w:rPr>
        <w:t>Podmínky poskytnutí z</w:t>
      </w:r>
      <w:r w:rsidR="00676D10" w:rsidRPr="006C0CBD">
        <w:rPr>
          <w:rStyle w:val="Nadpis1Char"/>
          <w:rFonts w:eastAsia="Calibri"/>
          <w:color w:val="auto"/>
        </w:rPr>
        <w:t>adávací dokumentace:</w:t>
      </w:r>
    </w:p>
    <w:p w:rsidR="00F85E72" w:rsidRPr="006C0CBD" w:rsidRDefault="00F85E72" w:rsidP="00F85E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Vyzvaným zájemcům je zadávací dokumentace poskytnuta současně se zaslanou </w:t>
      </w:r>
      <w:proofErr w:type="gramStart"/>
      <w:r w:rsidRPr="006C0CBD">
        <w:rPr>
          <w:sz w:val="24"/>
          <w:szCs w:val="24"/>
        </w:rPr>
        <w:t>výzvou  k podání</w:t>
      </w:r>
      <w:proofErr w:type="gramEnd"/>
      <w:r w:rsidRPr="006C0CBD">
        <w:rPr>
          <w:sz w:val="24"/>
          <w:szCs w:val="24"/>
        </w:rPr>
        <w:t xml:space="preserve"> nabídek. Ostatním zájemcům je zadávací dokumentace k </w:t>
      </w:r>
      <w:r w:rsidR="00035440" w:rsidRPr="006C0CBD">
        <w:rPr>
          <w:sz w:val="24"/>
          <w:szCs w:val="24"/>
        </w:rPr>
        <w:t>dispozici na profilu zadavatele: https://vz-svinov.ostrava.cz/</w:t>
      </w:r>
    </w:p>
    <w:p w:rsidR="00B57026" w:rsidRPr="006C0CBD" w:rsidRDefault="00F85E72" w:rsidP="00B570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Zadávací dokumentace obsahuje Textovou část PD a Soupis požadovaných stavebních prací vč. výkazu výměr</w:t>
      </w:r>
      <w:r w:rsidR="00980A73" w:rsidRPr="006C0CBD">
        <w:rPr>
          <w:sz w:val="24"/>
          <w:szCs w:val="24"/>
        </w:rPr>
        <w:t>.</w:t>
      </w:r>
      <w:r w:rsidRPr="006C0CBD">
        <w:rPr>
          <w:sz w:val="24"/>
          <w:szCs w:val="24"/>
        </w:rPr>
        <w:t xml:space="preserve"> </w:t>
      </w:r>
      <w:r w:rsidR="00B57026" w:rsidRPr="006C0CBD">
        <w:rPr>
          <w:sz w:val="24"/>
          <w:szCs w:val="24"/>
        </w:rPr>
        <w:t xml:space="preserve">V souladu s § 48 odst. 1 části Zadávací dokumentace v rozsahu Soupis prací s výkazem výměr nebo  kompletní  Projektová </w:t>
      </w:r>
      <w:proofErr w:type="gramStart"/>
      <w:r w:rsidR="00B57026" w:rsidRPr="006C0CBD">
        <w:rPr>
          <w:sz w:val="24"/>
          <w:szCs w:val="24"/>
        </w:rPr>
        <w:t>dokumentace  budou</w:t>
      </w:r>
      <w:proofErr w:type="gramEnd"/>
      <w:r w:rsidR="00B57026" w:rsidRPr="006C0CBD">
        <w:rPr>
          <w:sz w:val="24"/>
          <w:szCs w:val="24"/>
        </w:rPr>
        <w:t xml:space="preserve"> uchazeči poskytnuty na základě písemné žádosti  do 2 pracovních dnů od doručení žádosti. Písemnou žádost je nutné zaslat poštou nebo elektronicky na adresu projekční kanceláře: ASA Expert, a.s., Konečného 12, 710 00 Slezská Ostrava, tel.: 596 110 035, e-mail: </w:t>
      </w:r>
      <w:hyperlink r:id="rId7" w:history="1">
        <w:r w:rsidR="00B57026" w:rsidRPr="006C0CBD">
          <w:t>info@asaexpert.cz</w:t>
        </w:r>
      </w:hyperlink>
      <w:r w:rsidR="00B57026" w:rsidRPr="006C0CBD">
        <w:rPr>
          <w:sz w:val="24"/>
          <w:szCs w:val="24"/>
        </w:rPr>
        <w:t>. Soupis prací vč. výkazu výměr na CD bude uchazeči zaslán poštou na dobírku ve výši 500,- Kč bez DPH. Kompletní projektová dokumentace v listinné podobě bude předána uchazeči v sídle projekční kanceláře oproti poplatku za reprodukci ve výši 2400,- Kč bez DPH.  Listinná podoba Soupisu prací má přednost v případě rozporu mezi elektronickou a listinnou podobou. Soupis prací je pro zpracování nabídkové ceny závazný. Zadavatel doporučuje uchazečům ověřit si soulad Soupisu prací s  výkresovou částí PD a případné rozpory si vyjasnit v průběhu lhůty pro vyžádání dodatečných informací dle zákona</w:t>
      </w:r>
    </w:p>
    <w:p w:rsidR="002836E0" w:rsidRPr="006C0CBD" w:rsidRDefault="002836E0" w:rsidP="00B570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V</w:t>
      </w:r>
      <w:r w:rsidR="00A109C6" w:rsidRPr="006C0CBD">
        <w:rPr>
          <w:sz w:val="24"/>
          <w:szCs w:val="24"/>
        </w:rPr>
        <w:t> </w:t>
      </w:r>
      <w:proofErr w:type="gramStart"/>
      <w:r w:rsidR="00185E12" w:rsidRPr="006C0CBD">
        <w:rPr>
          <w:sz w:val="24"/>
          <w:szCs w:val="24"/>
        </w:rPr>
        <w:t>Ostravě</w:t>
      </w:r>
      <w:r w:rsidR="00A109C6" w:rsidRPr="006C0CBD">
        <w:rPr>
          <w:sz w:val="24"/>
          <w:szCs w:val="24"/>
        </w:rPr>
        <w:t xml:space="preserve"> </w:t>
      </w:r>
      <w:r w:rsidR="00707E69" w:rsidRPr="006C0CBD">
        <w:rPr>
          <w:sz w:val="24"/>
          <w:szCs w:val="24"/>
        </w:rPr>
        <w:t xml:space="preserve"> </w:t>
      </w:r>
      <w:r w:rsidRPr="006C0CBD">
        <w:rPr>
          <w:sz w:val="24"/>
          <w:szCs w:val="24"/>
        </w:rPr>
        <w:t>dne</w:t>
      </w:r>
      <w:proofErr w:type="gramEnd"/>
      <w:r w:rsidR="00185E12" w:rsidRPr="006C0CBD">
        <w:rPr>
          <w:sz w:val="24"/>
          <w:szCs w:val="24"/>
        </w:rPr>
        <w:t xml:space="preserve"> </w:t>
      </w:r>
      <w:r w:rsidR="006C0CBD" w:rsidRPr="006C0CBD">
        <w:rPr>
          <w:sz w:val="24"/>
          <w:szCs w:val="24"/>
        </w:rPr>
        <w:t>14</w:t>
      </w:r>
      <w:r w:rsidR="00F85E72" w:rsidRPr="006C0CBD">
        <w:rPr>
          <w:sz w:val="24"/>
          <w:szCs w:val="24"/>
        </w:rPr>
        <w:t>. 1</w:t>
      </w:r>
      <w:r w:rsidR="006C0CBD" w:rsidRPr="006C0CBD">
        <w:rPr>
          <w:sz w:val="24"/>
          <w:szCs w:val="24"/>
        </w:rPr>
        <w:t>. 2013</w:t>
      </w:r>
      <w:r w:rsidR="00A109C6" w:rsidRPr="006C0CBD">
        <w:rPr>
          <w:sz w:val="24"/>
          <w:szCs w:val="24"/>
        </w:rPr>
        <w:t xml:space="preserve"> </w:t>
      </w:r>
    </w:p>
    <w:p w:rsidR="00F85E72" w:rsidRPr="006C0CBD" w:rsidRDefault="00F85E72" w:rsidP="00185E12">
      <w:pPr>
        <w:ind w:left="3540" w:firstLine="708"/>
        <w:jc w:val="both"/>
        <w:rPr>
          <w:sz w:val="24"/>
          <w:szCs w:val="24"/>
        </w:rPr>
      </w:pPr>
      <w:r w:rsidRPr="006C0CBD">
        <w:rPr>
          <w:sz w:val="24"/>
          <w:szCs w:val="24"/>
        </w:rPr>
        <w:t xml:space="preserve"> </w:t>
      </w:r>
      <w:r w:rsidR="00185E12" w:rsidRPr="006C0CBD">
        <w:rPr>
          <w:sz w:val="24"/>
          <w:szCs w:val="24"/>
        </w:rPr>
        <w:t>Ing. Eva Poštová, CSc.</w:t>
      </w:r>
      <w:r w:rsidRPr="006C0CBD">
        <w:rPr>
          <w:sz w:val="24"/>
          <w:szCs w:val="24"/>
        </w:rPr>
        <w:t xml:space="preserve"> </w:t>
      </w:r>
    </w:p>
    <w:p w:rsidR="00925D53" w:rsidRPr="006C0CBD" w:rsidRDefault="00185E12" w:rsidP="00185E12">
      <w:pPr>
        <w:ind w:left="2832" w:firstLine="708"/>
        <w:jc w:val="both"/>
        <w:rPr>
          <w:sz w:val="24"/>
          <w:szCs w:val="24"/>
        </w:rPr>
      </w:pPr>
      <w:r w:rsidRPr="006C0CBD">
        <w:rPr>
          <w:sz w:val="24"/>
          <w:szCs w:val="24"/>
        </w:rPr>
        <w:t>starosta městského obvodu</w:t>
      </w:r>
      <w:r w:rsidR="00F16286" w:rsidRPr="006C0CBD">
        <w:rPr>
          <w:sz w:val="24"/>
          <w:szCs w:val="24"/>
        </w:rPr>
        <w:t xml:space="preserve"> </w:t>
      </w:r>
      <w:r w:rsidRPr="006C0CBD">
        <w:rPr>
          <w:sz w:val="24"/>
          <w:szCs w:val="24"/>
        </w:rPr>
        <w:t>Ostrava Svinov</w:t>
      </w:r>
    </w:p>
    <w:p w:rsidR="00A76727" w:rsidRPr="006C0CBD" w:rsidRDefault="00A76727">
      <w:pPr>
        <w:ind w:left="4956" w:firstLine="708"/>
        <w:jc w:val="both"/>
        <w:rPr>
          <w:sz w:val="24"/>
          <w:szCs w:val="24"/>
        </w:rPr>
      </w:pPr>
    </w:p>
    <w:sectPr w:rsidR="00A76727" w:rsidRPr="006C0CBD" w:rsidSect="0085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8B" w:rsidRDefault="00DB1C8B" w:rsidP="000550A9">
      <w:pPr>
        <w:spacing w:after="0" w:line="240" w:lineRule="auto"/>
      </w:pPr>
      <w:r>
        <w:separator/>
      </w:r>
    </w:p>
  </w:endnote>
  <w:endnote w:type="continuationSeparator" w:id="0">
    <w:p w:rsidR="00DB1C8B" w:rsidRDefault="00DB1C8B" w:rsidP="0005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9" w:rsidRDefault="00854F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54" w:rsidRDefault="006F6654">
    <w:pPr>
      <w:pStyle w:val="Zpat"/>
    </w:pPr>
  </w:p>
  <w:p w:rsidR="006F6654" w:rsidRDefault="006F6654" w:rsidP="006F6654">
    <w:pPr>
      <w:pStyle w:val="Zpat"/>
      <w:pBdr>
        <w:top w:val="single" w:sz="4" w:space="1" w:color="auto"/>
      </w:pBdr>
    </w:pPr>
  </w:p>
  <w:p w:rsidR="00DD77AE" w:rsidRDefault="006F6654">
    <w:pPr>
      <w:pStyle w:val="Zpat"/>
    </w:pPr>
    <w:r w:rsidRPr="006C0CBD">
      <w:t>Výzva_</w:t>
    </w:r>
    <w:r w:rsidR="00BE5360" w:rsidRPr="006C0CBD">
      <w:t>TD Svinov</w:t>
    </w:r>
    <w:r w:rsidR="00DD77AE">
      <w:tab/>
    </w:r>
    <w:r w:rsidR="00DD77AE">
      <w:tab/>
    </w:r>
    <w:fldSimple w:instr=" PAGE   \* MERGEFORMAT ">
      <w:r w:rsidR="00A9507C">
        <w:rPr>
          <w:noProof/>
        </w:rPr>
        <w:t>1</w:t>
      </w:r>
    </w:fldSimple>
    <w:r w:rsidR="00DD77AE">
      <w:tab/>
    </w:r>
    <w:r w:rsidR="00DD77A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9" w:rsidRDefault="00854F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8B" w:rsidRDefault="00DB1C8B" w:rsidP="000550A9">
      <w:pPr>
        <w:spacing w:after="0" w:line="240" w:lineRule="auto"/>
      </w:pPr>
      <w:r>
        <w:separator/>
      </w:r>
    </w:p>
  </w:footnote>
  <w:footnote w:type="continuationSeparator" w:id="0">
    <w:p w:rsidR="00DB1C8B" w:rsidRDefault="00DB1C8B" w:rsidP="0005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9" w:rsidRDefault="00854F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9" w:rsidRDefault="00854F99">
    <w:pPr>
      <w:pStyle w:val="Zhlav"/>
    </w:pPr>
    <w:r>
      <w:rPr>
        <w:noProof/>
        <w:lang w:eastAsia="cs-CZ"/>
      </w:rPr>
      <w:drawing>
        <wp:anchor distT="0" distB="648335" distL="114300" distR="114300" simplePos="0" relativeHeight="251657728" behindDoc="0" locked="0" layoutInCell="1" allowOverlap="0">
          <wp:simplePos x="0" y="0"/>
          <wp:positionH relativeFrom="column">
            <wp:posOffset>-114300</wp:posOffset>
          </wp:positionH>
          <wp:positionV relativeFrom="page">
            <wp:posOffset>461645</wp:posOffset>
          </wp:positionV>
          <wp:extent cx="5763895" cy="609600"/>
          <wp:effectExtent l="1905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F99" w:rsidRDefault="00854F99">
    <w:pPr>
      <w:pStyle w:val="Zhlav"/>
    </w:pPr>
  </w:p>
  <w:p w:rsidR="000550A9" w:rsidRDefault="000550A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9" w:rsidRDefault="00854F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539"/>
    <w:multiLevelType w:val="hybridMultilevel"/>
    <w:tmpl w:val="7FCE9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123"/>
    <w:multiLevelType w:val="multilevel"/>
    <w:tmpl w:val="D2D6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6C08AA"/>
    <w:multiLevelType w:val="hybridMultilevel"/>
    <w:tmpl w:val="0A5A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323FE"/>
    <w:multiLevelType w:val="multilevel"/>
    <w:tmpl w:val="E4F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50A9"/>
    <w:rsid w:val="00035440"/>
    <w:rsid w:val="00035F2C"/>
    <w:rsid w:val="000412FC"/>
    <w:rsid w:val="00046915"/>
    <w:rsid w:val="000550A9"/>
    <w:rsid w:val="000825C3"/>
    <w:rsid w:val="0009068E"/>
    <w:rsid w:val="00094F19"/>
    <w:rsid w:val="000A1A06"/>
    <w:rsid w:val="000D20AD"/>
    <w:rsid w:val="000E21C2"/>
    <w:rsid w:val="001148BD"/>
    <w:rsid w:val="00115208"/>
    <w:rsid w:val="0013522B"/>
    <w:rsid w:val="0017643D"/>
    <w:rsid w:val="00185E12"/>
    <w:rsid w:val="001935B5"/>
    <w:rsid w:val="00195781"/>
    <w:rsid w:val="001E57C9"/>
    <w:rsid w:val="00223E52"/>
    <w:rsid w:val="002611CC"/>
    <w:rsid w:val="002836E0"/>
    <w:rsid w:val="002D2B45"/>
    <w:rsid w:val="002D6280"/>
    <w:rsid w:val="00315C8D"/>
    <w:rsid w:val="00330B5A"/>
    <w:rsid w:val="00342419"/>
    <w:rsid w:val="00351B0E"/>
    <w:rsid w:val="00377130"/>
    <w:rsid w:val="003C67F3"/>
    <w:rsid w:val="003D6E5F"/>
    <w:rsid w:val="00417503"/>
    <w:rsid w:val="00453EEF"/>
    <w:rsid w:val="0047285D"/>
    <w:rsid w:val="00474213"/>
    <w:rsid w:val="004D3B88"/>
    <w:rsid w:val="004F30AB"/>
    <w:rsid w:val="00527B23"/>
    <w:rsid w:val="0053157F"/>
    <w:rsid w:val="005A2AD4"/>
    <w:rsid w:val="00644D78"/>
    <w:rsid w:val="00676D10"/>
    <w:rsid w:val="00697321"/>
    <w:rsid w:val="006B6A05"/>
    <w:rsid w:val="006C0CBD"/>
    <w:rsid w:val="006C156F"/>
    <w:rsid w:val="006D0CA5"/>
    <w:rsid w:val="006D289E"/>
    <w:rsid w:val="006E656F"/>
    <w:rsid w:val="006F6654"/>
    <w:rsid w:val="006F7A33"/>
    <w:rsid w:val="00707E69"/>
    <w:rsid w:val="00783128"/>
    <w:rsid w:val="0079623A"/>
    <w:rsid w:val="007C21BA"/>
    <w:rsid w:val="007D59B1"/>
    <w:rsid w:val="00850703"/>
    <w:rsid w:val="00854F99"/>
    <w:rsid w:val="008760ED"/>
    <w:rsid w:val="0089151E"/>
    <w:rsid w:val="008B374C"/>
    <w:rsid w:val="008C6614"/>
    <w:rsid w:val="008E7890"/>
    <w:rsid w:val="00925D53"/>
    <w:rsid w:val="00980A73"/>
    <w:rsid w:val="00986C87"/>
    <w:rsid w:val="0099770B"/>
    <w:rsid w:val="00A109C6"/>
    <w:rsid w:val="00A76727"/>
    <w:rsid w:val="00A92BBD"/>
    <w:rsid w:val="00A9507C"/>
    <w:rsid w:val="00AB06B0"/>
    <w:rsid w:val="00B37EB4"/>
    <w:rsid w:val="00B57026"/>
    <w:rsid w:val="00B70296"/>
    <w:rsid w:val="00B91314"/>
    <w:rsid w:val="00B92842"/>
    <w:rsid w:val="00BB1B8C"/>
    <w:rsid w:val="00BC0104"/>
    <w:rsid w:val="00BC188B"/>
    <w:rsid w:val="00BD5D13"/>
    <w:rsid w:val="00BD753C"/>
    <w:rsid w:val="00BE5360"/>
    <w:rsid w:val="00C05575"/>
    <w:rsid w:val="00C0658F"/>
    <w:rsid w:val="00C172B3"/>
    <w:rsid w:val="00C27422"/>
    <w:rsid w:val="00CC11ED"/>
    <w:rsid w:val="00CD4840"/>
    <w:rsid w:val="00D03485"/>
    <w:rsid w:val="00DB1C8B"/>
    <w:rsid w:val="00DD77AE"/>
    <w:rsid w:val="00DF7A6D"/>
    <w:rsid w:val="00E04089"/>
    <w:rsid w:val="00E05D9E"/>
    <w:rsid w:val="00E56340"/>
    <w:rsid w:val="00E76A8A"/>
    <w:rsid w:val="00E81FCE"/>
    <w:rsid w:val="00E82047"/>
    <w:rsid w:val="00E87EF2"/>
    <w:rsid w:val="00EA5438"/>
    <w:rsid w:val="00ED7540"/>
    <w:rsid w:val="00F16286"/>
    <w:rsid w:val="00F20BD5"/>
    <w:rsid w:val="00F47D9B"/>
    <w:rsid w:val="00F666DB"/>
    <w:rsid w:val="00F76772"/>
    <w:rsid w:val="00F833AE"/>
    <w:rsid w:val="00F85871"/>
    <w:rsid w:val="00F85E72"/>
    <w:rsid w:val="00FC3D60"/>
    <w:rsid w:val="00FD01A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92B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D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0A9"/>
  </w:style>
  <w:style w:type="paragraph" w:styleId="Zpat">
    <w:name w:val="footer"/>
    <w:basedOn w:val="Normln"/>
    <w:link w:val="ZpatChar"/>
    <w:uiPriority w:val="99"/>
    <w:semiHidden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50A9"/>
  </w:style>
  <w:style w:type="paragraph" w:styleId="Zkladntext">
    <w:name w:val="Body Text"/>
    <w:basedOn w:val="Normln"/>
    <w:link w:val="ZkladntextChar"/>
    <w:rsid w:val="000550A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0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abtextM">
    <w:name w:val="Tab_text_M"/>
    <w:basedOn w:val="Normln"/>
    <w:rsid w:val="0099770B"/>
    <w:pPr>
      <w:spacing w:after="0" w:line="288" w:lineRule="auto"/>
    </w:pPr>
    <w:rPr>
      <w:rFonts w:ascii="JohnSans Text Pro" w:eastAsia="Times New Roman" w:hAnsi="JohnSans Text Pro"/>
      <w:sz w:val="18"/>
      <w:szCs w:val="24"/>
      <w:lang w:eastAsia="cs-CZ"/>
    </w:rPr>
  </w:style>
  <w:style w:type="paragraph" w:customStyle="1" w:styleId="TabNL">
    <w:name w:val="Tab_N_L"/>
    <w:basedOn w:val="Normln"/>
    <w:rsid w:val="0099770B"/>
    <w:pPr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D1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2B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5D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D1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5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saexper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mailto:info@asaexpert.cz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svin24</cp:lastModifiedBy>
  <cp:revision>4</cp:revision>
  <cp:lastPrinted>2013-01-14T07:18:00Z</cp:lastPrinted>
  <dcterms:created xsi:type="dcterms:W3CDTF">2013-01-14T07:05:00Z</dcterms:created>
  <dcterms:modified xsi:type="dcterms:W3CDTF">2013-01-14T07:22:00Z</dcterms:modified>
</cp:coreProperties>
</file>