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37" w:rsidRPr="00CD0B1C" w:rsidRDefault="005F1E31" w:rsidP="00CD0B1C">
      <w:pPr>
        <w:spacing w:after="0" w:line="280" w:lineRule="atLeast"/>
        <w:ind w:left="0" w:right="0" w:firstLine="5"/>
        <w:jc w:val="center"/>
        <w:rPr>
          <w:rFonts w:ascii="Book Antiqua" w:hAnsi="Book Antiqua"/>
          <w:b/>
          <w:color w:val="auto"/>
          <w:sz w:val="36"/>
          <w:u w:val="single"/>
        </w:rPr>
      </w:pPr>
      <w:r w:rsidRPr="00CD0B1C">
        <w:rPr>
          <w:rFonts w:ascii="Book Antiqua" w:hAnsi="Book Antiqua"/>
          <w:b/>
          <w:color w:val="auto"/>
          <w:sz w:val="36"/>
          <w:u w:val="single"/>
        </w:rPr>
        <w:t xml:space="preserve">Výzva k podání nabídky a k prokázání splnění </w:t>
      </w:r>
      <w:r w:rsidR="004376E5" w:rsidRPr="00CD0B1C">
        <w:rPr>
          <w:rFonts w:ascii="Book Antiqua" w:hAnsi="Book Antiqua"/>
          <w:b/>
          <w:color w:val="auto"/>
          <w:sz w:val="36"/>
          <w:u w:val="single"/>
        </w:rPr>
        <w:t>kvalifikace na veřejnou zakázku na stavební práce</w:t>
      </w:r>
    </w:p>
    <w:p w:rsidR="00A466F4" w:rsidRDefault="00A466F4" w:rsidP="00A466F4">
      <w:pPr>
        <w:spacing w:after="0" w:line="280" w:lineRule="atLeast"/>
        <w:ind w:left="0" w:right="0" w:firstLine="5"/>
        <w:rPr>
          <w:rFonts w:ascii="Book Antiqua" w:hAnsi="Book Antiqua"/>
          <w:b/>
          <w:color w:val="auto"/>
        </w:rPr>
      </w:pPr>
    </w:p>
    <w:p w:rsidR="00CD0B1C" w:rsidRPr="005B3692" w:rsidRDefault="00CD0B1C" w:rsidP="00A466F4">
      <w:pPr>
        <w:spacing w:after="0" w:line="280" w:lineRule="atLeast"/>
        <w:ind w:left="0" w:right="0" w:firstLine="5"/>
        <w:rPr>
          <w:rFonts w:ascii="Book Antiqua" w:hAnsi="Book Antiqua"/>
          <w:b/>
          <w:color w:val="auto"/>
        </w:rPr>
      </w:pPr>
    </w:p>
    <w:p w:rsidR="00A466F4" w:rsidRPr="005B3692" w:rsidRDefault="00A466F4" w:rsidP="00A466F4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5B3692">
        <w:rPr>
          <w:rFonts w:ascii="Book Antiqua" w:hAnsi="Book Antiqua" w:cs="Arial"/>
          <w:color w:val="auto"/>
          <w:sz w:val="22"/>
        </w:rPr>
        <w:t xml:space="preserve">Vážený pane / Vážená paní, </w:t>
      </w:r>
    </w:p>
    <w:p w:rsidR="00A466F4" w:rsidRPr="005B3692" w:rsidRDefault="00A466F4" w:rsidP="00CA1DCA">
      <w:pPr>
        <w:spacing w:line="280" w:lineRule="atLeast"/>
        <w:rPr>
          <w:rFonts w:ascii="Book Antiqua" w:hAnsi="Book Antiqua" w:cs="Arial"/>
          <w:color w:val="auto"/>
          <w:sz w:val="22"/>
        </w:rPr>
      </w:pPr>
      <w:r w:rsidRPr="00BE055D">
        <w:rPr>
          <w:rFonts w:ascii="Book Antiqua" w:hAnsi="Book Antiqua" w:cs="Arial"/>
          <w:color w:val="auto"/>
          <w:sz w:val="22"/>
        </w:rPr>
        <w:t>dovoluji</w:t>
      </w:r>
      <w:r w:rsidRPr="00BE055D">
        <w:rPr>
          <w:rFonts w:ascii="Book Antiqua" w:hAnsi="Book Antiqua" w:cs="Arial"/>
          <w:b/>
          <w:color w:val="auto"/>
          <w:sz w:val="22"/>
        </w:rPr>
        <w:t xml:space="preserve"> </w:t>
      </w:r>
      <w:r w:rsidRPr="00BE055D">
        <w:rPr>
          <w:rFonts w:ascii="Book Antiqua" w:hAnsi="Book Antiqua" w:cs="Arial"/>
          <w:color w:val="auto"/>
          <w:sz w:val="22"/>
        </w:rPr>
        <w:t xml:space="preserve">si Vás </w:t>
      </w:r>
      <w:r w:rsidRPr="00BE055D">
        <w:rPr>
          <w:rFonts w:ascii="Book Antiqua" w:hAnsi="Book Antiqua" w:cs="Arial"/>
          <w:b/>
          <w:color w:val="auto"/>
          <w:sz w:val="22"/>
        </w:rPr>
        <w:t>vyzvat</w:t>
      </w:r>
      <w:r w:rsidRPr="00BE055D">
        <w:rPr>
          <w:rFonts w:ascii="Book Antiqua" w:hAnsi="Book Antiqua" w:cs="Arial"/>
          <w:color w:val="auto"/>
          <w:sz w:val="22"/>
        </w:rPr>
        <w:t xml:space="preserve"> jako </w:t>
      </w:r>
      <w:r w:rsidR="009E2712" w:rsidRPr="00BE055D">
        <w:rPr>
          <w:rFonts w:ascii="Book Antiqua" w:hAnsi="Book Antiqua" w:cs="Arial"/>
          <w:color w:val="auto"/>
          <w:sz w:val="22"/>
        </w:rPr>
        <w:t>dodavatele</w:t>
      </w:r>
      <w:r w:rsidR="00BE055D" w:rsidRPr="00BE055D">
        <w:rPr>
          <w:rFonts w:ascii="Book Antiqua" w:hAnsi="Book Antiqua" w:cs="Arial"/>
          <w:color w:val="auto"/>
          <w:sz w:val="22"/>
        </w:rPr>
        <w:t xml:space="preserve"> </w:t>
      </w:r>
      <w:r w:rsidRPr="00BE055D">
        <w:rPr>
          <w:rFonts w:ascii="Book Antiqua" w:hAnsi="Book Antiqua" w:cs="Arial"/>
          <w:color w:val="auto"/>
          <w:sz w:val="22"/>
        </w:rPr>
        <w:t xml:space="preserve">veřejné </w:t>
      </w:r>
      <w:r w:rsidR="009E2712" w:rsidRPr="00BE055D">
        <w:rPr>
          <w:rFonts w:ascii="Book Antiqua" w:hAnsi="Book Antiqua" w:cs="Arial"/>
          <w:color w:val="auto"/>
          <w:sz w:val="22"/>
        </w:rPr>
        <w:t>zakázky</w:t>
      </w:r>
      <w:r w:rsidR="00BE055D" w:rsidRPr="00BE055D">
        <w:rPr>
          <w:rFonts w:ascii="Book Antiqua" w:hAnsi="Book Antiqua" w:cs="Arial"/>
          <w:color w:val="auto"/>
          <w:sz w:val="22"/>
        </w:rPr>
        <w:t xml:space="preserve"> malého rozsahu</w:t>
      </w:r>
      <w:r w:rsidR="009E2712" w:rsidRPr="00BE055D">
        <w:rPr>
          <w:rFonts w:ascii="Book Antiqua" w:hAnsi="Book Antiqua" w:cs="Arial"/>
          <w:color w:val="auto"/>
          <w:sz w:val="22"/>
        </w:rPr>
        <w:t xml:space="preserve"> na stavební práce</w:t>
      </w:r>
      <w:r w:rsidR="00BE055D" w:rsidRPr="00BE055D">
        <w:rPr>
          <w:rFonts w:ascii="Book Antiqua" w:hAnsi="Book Antiqua" w:cs="Arial"/>
          <w:color w:val="auto"/>
          <w:sz w:val="22"/>
        </w:rPr>
        <w:t xml:space="preserve"> </w:t>
      </w:r>
      <w:r w:rsidR="00BE055D" w:rsidRPr="00BE055D">
        <w:rPr>
          <w:rFonts w:ascii="Book Antiqua" w:hAnsi="Book Antiqua"/>
          <w:color w:val="auto"/>
          <w:sz w:val="22"/>
        </w:rPr>
        <w:t xml:space="preserve">zadávané mimo </w:t>
      </w:r>
      <w:r w:rsidR="00BE055D" w:rsidRPr="004B59A0">
        <w:rPr>
          <w:rFonts w:ascii="Book Antiqua" w:hAnsi="Book Antiqua"/>
          <w:color w:val="auto"/>
          <w:sz w:val="22"/>
        </w:rPr>
        <w:t xml:space="preserve">zákon č. 134/2016 Sb., o zadávání veřejných zakázek ve znění pozdějších předpisů (dále jen „zákon“) </w:t>
      </w:r>
      <w:r w:rsidRPr="004B59A0">
        <w:rPr>
          <w:rFonts w:ascii="Book Antiqua" w:hAnsi="Book Antiqua" w:cs="Arial"/>
          <w:color w:val="auto"/>
          <w:sz w:val="22"/>
        </w:rPr>
        <w:t>s názvem:</w:t>
      </w:r>
      <w:r w:rsidRPr="004B59A0">
        <w:rPr>
          <w:rFonts w:ascii="Book Antiqua" w:hAnsi="Book Antiqua" w:cs="Arial"/>
          <w:b/>
          <w:color w:val="auto"/>
          <w:sz w:val="22"/>
        </w:rPr>
        <w:t xml:space="preserve"> „</w:t>
      </w:r>
      <w:r w:rsidR="00BE055D" w:rsidRPr="004B59A0">
        <w:rPr>
          <w:rFonts w:ascii="Book Antiqua" w:hAnsi="Book Antiqua" w:cs="Arial"/>
          <w:b/>
          <w:color w:val="auto"/>
          <w:sz w:val="22"/>
        </w:rPr>
        <w:t>Oplocení hřbitova v Ostravě-Svinov</w:t>
      </w:r>
      <w:r w:rsidR="00793BEE" w:rsidRPr="004B59A0">
        <w:rPr>
          <w:rFonts w:ascii="Book Antiqua" w:hAnsi="Book Antiqua" w:cs="Arial"/>
          <w:b/>
          <w:color w:val="auto"/>
          <w:sz w:val="22"/>
        </w:rPr>
        <w:t>ě</w:t>
      </w:r>
      <w:r w:rsidRPr="004B59A0">
        <w:rPr>
          <w:rFonts w:ascii="Book Antiqua" w:hAnsi="Book Antiqua" w:cs="Arial"/>
          <w:b/>
          <w:color w:val="auto"/>
          <w:sz w:val="22"/>
        </w:rPr>
        <w:t xml:space="preserve">“ </w:t>
      </w:r>
      <w:r w:rsidRPr="004B59A0">
        <w:rPr>
          <w:rFonts w:ascii="Book Antiqua" w:hAnsi="Book Antiqua" w:cs="Arial"/>
          <w:color w:val="auto"/>
          <w:sz w:val="22"/>
        </w:rPr>
        <w:t xml:space="preserve">k vypracování a k podání nabídky do tohoto řízení a dále k prokázání splnění kvalifikace. </w:t>
      </w:r>
      <w:r w:rsidR="00DA2FEC" w:rsidRPr="004B59A0">
        <w:rPr>
          <w:rFonts w:ascii="Book Antiqua" w:hAnsi="Book Antiqua" w:cs="Arial"/>
          <w:color w:val="auto"/>
          <w:sz w:val="22"/>
        </w:rPr>
        <w:t xml:space="preserve">Zadavatelem je </w:t>
      </w:r>
      <w:r w:rsidR="00793BEE" w:rsidRPr="004B59A0">
        <w:rPr>
          <w:rFonts w:ascii="Book Antiqua" w:hAnsi="Book Antiqua" w:cs="Arial"/>
          <w:color w:val="auto"/>
          <w:sz w:val="22"/>
        </w:rPr>
        <w:t>s</w:t>
      </w:r>
      <w:r w:rsidR="00CA1DCA" w:rsidRPr="004B59A0">
        <w:rPr>
          <w:rFonts w:ascii="Book Antiqua" w:hAnsi="Book Antiqua" w:cs="Arial"/>
          <w:color w:val="auto"/>
          <w:sz w:val="22"/>
        </w:rPr>
        <w:t>tatutární město Ostrava, Prokešovo náměstí 1803/</w:t>
      </w:r>
      <w:r w:rsidR="00CA1DCA" w:rsidRPr="00CA1DCA">
        <w:rPr>
          <w:rFonts w:ascii="Book Antiqua" w:hAnsi="Book Antiqua" w:cs="Arial"/>
          <w:color w:val="auto"/>
          <w:sz w:val="22"/>
        </w:rPr>
        <w:t>8, 729 30 Ostrava - Moravská Ostrava, městský obvod Svinov, Bílovecká 69/48, 721 00 Ostrava – Svinov, IČ: 00845451.</w:t>
      </w:r>
    </w:p>
    <w:p w:rsidR="00DA2FEC" w:rsidRPr="005B3692" w:rsidRDefault="00DA2FEC" w:rsidP="00A466F4">
      <w:pPr>
        <w:spacing w:line="280" w:lineRule="atLeast"/>
        <w:rPr>
          <w:rFonts w:ascii="Book Antiqua" w:hAnsi="Book Antiqua"/>
          <w:color w:val="FF0000"/>
          <w:sz w:val="28"/>
          <w:szCs w:val="28"/>
        </w:rPr>
      </w:pPr>
    </w:p>
    <w:p w:rsidR="00F15136" w:rsidRPr="00C56951" w:rsidRDefault="00F15136" w:rsidP="00F15136">
      <w:pPr>
        <w:spacing w:line="280" w:lineRule="atLeast"/>
        <w:rPr>
          <w:rFonts w:ascii="Book Antiqua" w:hAnsi="Book Antiqua"/>
          <w:color w:val="auto"/>
          <w:sz w:val="22"/>
        </w:rPr>
      </w:pPr>
      <w:r w:rsidRPr="00C56951">
        <w:rPr>
          <w:rFonts w:ascii="Book Antiqua" w:hAnsi="Book Antiqua"/>
          <w:color w:val="auto"/>
          <w:sz w:val="22"/>
        </w:rPr>
        <w:t xml:space="preserve">Tato </w:t>
      </w:r>
      <w:r w:rsidR="00BE055D">
        <w:rPr>
          <w:rFonts w:ascii="Book Antiqua" w:hAnsi="Book Antiqua"/>
          <w:color w:val="auto"/>
          <w:sz w:val="22"/>
        </w:rPr>
        <w:t xml:space="preserve">výzva a </w:t>
      </w:r>
      <w:r w:rsidRPr="00C56951">
        <w:rPr>
          <w:rFonts w:ascii="Book Antiqua" w:hAnsi="Book Antiqua"/>
          <w:color w:val="auto"/>
          <w:sz w:val="22"/>
        </w:rPr>
        <w:t>zadávací dokumentace je vypracována jako podklad pro podání nabídek účastníků zadávacího řízení k výše uv</w:t>
      </w:r>
      <w:r w:rsidR="009E2712">
        <w:rPr>
          <w:rFonts w:ascii="Book Antiqua" w:hAnsi="Book Antiqua"/>
          <w:color w:val="auto"/>
          <w:sz w:val="22"/>
        </w:rPr>
        <w:t xml:space="preserve">edené veřejné zakázce </w:t>
      </w:r>
      <w:r w:rsidRPr="00C56951">
        <w:rPr>
          <w:rFonts w:ascii="Book Antiqua" w:hAnsi="Book Antiqua"/>
          <w:color w:val="auto"/>
          <w:sz w:val="22"/>
        </w:rPr>
        <w:t xml:space="preserve">v souladu s platnými právními předpisy. Práva, povinnosti či podmínky v této dokumentaci neuvedené se řídí </w:t>
      </w:r>
      <w:r w:rsidR="00BE055D">
        <w:rPr>
          <w:rFonts w:ascii="Book Antiqua" w:hAnsi="Book Antiqua"/>
          <w:color w:val="auto"/>
          <w:sz w:val="22"/>
        </w:rPr>
        <w:t xml:space="preserve">analogicky </w:t>
      </w:r>
      <w:r w:rsidRPr="00C56951">
        <w:rPr>
          <w:rFonts w:ascii="Book Antiqua" w:hAnsi="Book Antiqua"/>
          <w:color w:val="auto"/>
          <w:sz w:val="22"/>
        </w:rPr>
        <w:t>zákon</w:t>
      </w:r>
      <w:r w:rsidR="00E453CE">
        <w:rPr>
          <w:rFonts w:ascii="Book Antiqua" w:hAnsi="Book Antiqua"/>
          <w:color w:val="auto"/>
          <w:sz w:val="22"/>
        </w:rPr>
        <w:t>em</w:t>
      </w:r>
      <w:r w:rsidR="009E2712">
        <w:rPr>
          <w:rFonts w:ascii="Book Antiqua" w:hAnsi="Book Antiqua"/>
          <w:color w:val="auto"/>
          <w:sz w:val="22"/>
        </w:rPr>
        <w:t>.</w:t>
      </w:r>
    </w:p>
    <w:p w:rsidR="00F15136" w:rsidRPr="00C56951" w:rsidRDefault="00F15136" w:rsidP="005B3692">
      <w:pPr>
        <w:spacing w:line="280" w:lineRule="atLeast"/>
        <w:rPr>
          <w:rFonts w:ascii="Book Antiqua" w:hAnsi="Book Antiqua" w:cs="Arial"/>
          <w:color w:val="auto"/>
          <w:sz w:val="22"/>
        </w:rPr>
      </w:pPr>
    </w:p>
    <w:p w:rsidR="00853935" w:rsidRPr="00C56951" w:rsidRDefault="00853935" w:rsidP="00853935">
      <w:pPr>
        <w:pStyle w:val="Odstavecseseznamem"/>
        <w:spacing w:line="280" w:lineRule="atLeast"/>
        <w:ind w:left="720"/>
        <w:jc w:val="both"/>
        <w:rPr>
          <w:rFonts w:ascii="Book Antiqua" w:hAnsi="Book Antiqua"/>
          <w:sz w:val="22"/>
        </w:rPr>
      </w:pPr>
    </w:p>
    <w:p w:rsidR="00DA2FEC" w:rsidRPr="005B3692" w:rsidRDefault="00DA2FEC" w:rsidP="00DA2FEC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BE055D">
        <w:rPr>
          <w:rFonts w:ascii="Book Antiqua" w:hAnsi="Book Antiqua" w:cs="Arial"/>
          <w:color w:val="auto"/>
          <w:sz w:val="22"/>
        </w:rPr>
        <w:t>Předpokládaná hodnota veřejné zakázky činí</w:t>
      </w:r>
      <w:r w:rsidR="009E2712" w:rsidRPr="00BE055D">
        <w:rPr>
          <w:rFonts w:ascii="Book Antiqua" w:hAnsi="Book Antiqua" w:cs="Arial"/>
          <w:color w:val="auto"/>
          <w:sz w:val="22"/>
        </w:rPr>
        <w:t xml:space="preserve"> </w:t>
      </w:r>
      <w:r w:rsidR="00BE055D" w:rsidRPr="00BE055D">
        <w:rPr>
          <w:rFonts w:ascii="Book Antiqua" w:hAnsi="Book Antiqua" w:cs="Arial"/>
          <w:b/>
          <w:color w:val="auto"/>
          <w:sz w:val="22"/>
        </w:rPr>
        <w:t>2.</w:t>
      </w:r>
      <w:r w:rsidR="00F04ED9">
        <w:rPr>
          <w:rFonts w:ascii="Book Antiqua" w:hAnsi="Book Antiqua" w:cs="Arial"/>
          <w:b/>
          <w:color w:val="auto"/>
          <w:sz w:val="22"/>
        </w:rPr>
        <w:t>3</w:t>
      </w:r>
      <w:r w:rsidR="005333A2" w:rsidRPr="00BE055D">
        <w:rPr>
          <w:rFonts w:ascii="Book Antiqua" w:hAnsi="Book Antiqua" w:cs="Arial"/>
          <w:b/>
          <w:color w:val="auto"/>
          <w:sz w:val="22"/>
        </w:rPr>
        <w:t>00.000</w:t>
      </w:r>
      <w:r w:rsidR="009E2712" w:rsidRPr="00BE055D">
        <w:rPr>
          <w:rFonts w:ascii="Book Antiqua" w:hAnsi="Book Antiqua" w:cs="Arial"/>
          <w:b/>
          <w:color w:val="auto"/>
          <w:sz w:val="22"/>
        </w:rPr>
        <w:t>,</w:t>
      </w:r>
      <w:r w:rsidRPr="00BE055D">
        <w:rPr>
          <w:rFonts w:ascii="Book Antiqua" w:hAnsi="Book Antiqua" w:cs="Arial"/>
          <w:b/>
          <w:color w:val="auto"/>
          <w:sz w:val="22"/>
        </w:rPr>
        <w:t>- Kč</w:t>
      </w:r>
      <w:r w:rsidRPr="005B3692">
        <w:rPr>
          <w:rFonts w:ascii="Book Antiqua" w:hAnsi="Book Antiqua" w:cs="Arial"/>
          <w:b/>
          <w:color w:val="auto"/>
          <w:sz w:val="22"/>
        </w:rPr>
        <w:t xml:space="preserve"> bez DPH</w:t>
      </w:r>
      <w:r w:rsidRPr="005B3692">
        <w:rPr>
          <w:rFonts w:ascii="Book Antiqua" w:hAnsi="Book Antiqua" w:cs="Arial"/>
          <w:color w:val="auto"/>
          <w:sz w:val="22"/>
        </w:rPr>
        <w:t>.</w:t>
      </w:r>
    </w:p>
    <w:p w:rsidR="00A466F4" w:rsidRPr="00C56951" w:rsidRDefault="00A466F4" w:rsidP="00A466F4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</w:rPr>
      </w:pPr>
    </w:p>
    <w:p w:rsidR="00A466F4" w:rsidRDefault="00A466F4" w:rsidP="00CD0B1C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  <w:sz w:val="28"/>
          <w:szCs w:val="28"/>
          <w:u w:val="single"/>
        </w:rPr>
      </w:pPr>
      <w:r w:rsidRPr="00B21709">
        <w:rPr>
          <w:rFonts w:ascii="Book Antiqua" w:hAnsi="Book Antiqua" w:cs="Arial"/>
          <w:b/>
          <w:color w:val="auto"/>
          <w:sz w:val="28"/>
          <w:szCs w:val="28"/>
          <w:u w:val="single"/>
        </w:rPr>
        <w:t>Informace o předmětu veřejné zakázky</w:t>
      </w:r>
    </w:p>
    <w:p w:rsidR="00B21709" w:rsidRPr="004B59A0" w:rsidRDefault="00B21709" w:rsidP="00CD0B1C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  <w:sz w:val="28"/>
          <w:szCs w:val="28"/>
          <w:u w:val="single"/>
        </w:rPr>
      </w:pPr>
    </w:p>
    <w:p w:rsidR="00A466F4" w:rsidRPr="004B59A0" w:rsidRDefault="00A466F4" w:rsidP="00A466F4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  <w:sz w:val="22"/>
        </w:rPr>
      </w:pPr>
      <w:r w:rsidRPr="004B59A0">
        <w:rPr>
          <w:rFonts w:ascii="Book Antiqua" w:hAnsi="Book Antiqua" w:cs="Arial"/>
          <w:b/>
          <w:color w:val="auto"/>
          <w:sz w:val="22"/>
        </w:rPr>
        <w:t>Název veřejné zakázky</w:t>
      </w:r>
      <w:r w:rsidR="00BE055D" w:rsidRPr="004B59A0">
        <w:rPr>
          <w:rFonts w:ascii="Book Antiqua" w:hAnsi="Book Antiqua" w:cs="Arial"/>
          <w:b/>
          <w:color w:val="auto"/>
          <w:sz w:val="22"/>
        </w:rPr>
        <w:t>:</w:t>
      </w:r>
      <w:r w:rsidR="00BE055D" w:rsidRPr="004B59A0">
        <w:rPr>
          <w:rFonts w:ascii="Book Antiqua" w:hAnsi="Book Antiqua" w:cs="Arial"/>
          <w:b/>
          <w:color w:val="auto"/>
          <w:sz w:val="22"/>
        </w:rPr>
        <w:tab/>
        <w:t>Oplocení hřbitova v Ostravě-Svinov</w:t>
      </w:r>
      <w:r w:rsidR="00793BEE" w:rsidRPr="004B59A0">
        <w:rPr>
          <w:rFonts w:ascii="Book Antiqua" w:hAnsi="Book Antiqua" w:cs="Arial"/>
          <w:b/>
          <w:color w:val="auto"/>
          <w:sz w:val="22"/>
        </w:rPr>
        <w:t>ě</w:t>
      </w:r>
    </w:p>
    <w:p w:rsidR="00A466F4" w:rsidRPr="00C56951" w:rsidRDefault="00A466F4" w:rsidP="00CD0B1C">
      <w:pPr>
        <w:spacing w:after="0" w:line="280" w:lineRule="atLeast"/>
        <w:ind w:left="0" w:right="0"/>
        <w:rPr>
          <w:rFonts w:ascii="Book Antiqua" w:hAnsi="Book Antiqua"/>
          <w:color w:val="FF0000"/>
          <w:sz w:val="26"/>
        </w:rPr>
      </w:pPr>
    </w:p>
    <w:p w:rsidR="00A466F4" w:rsidRPr="00D87677" w:rsidRDefault="00A466F4" w:rsidP="00A466F4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D87677">
        <w:rPr>
          <w:rFonts w:ascii="Book Antiqua" w:hAnsi="Book Antiqua" w:cs="Arial"/>
          <w:b/>
          <w:color w:val="auto"/>
        </w:rPr>
        <w:t xml:space="preserve">Stručný textový popis veřejné zakázky: </w:t>
      </w:r>
    </w:p>
    <w:p w:rsidR="00CA1DCA" w:rsidRDefault="00BE055D" w:rsidP="00CA1DCA">
      <w:pPr>
        <w:spacing w:after="0" w:line="280" w:lineRule="atLeast"/>
        <w:ind w:left="11"/>
        <w:rPr>
          <w:rFonts w:ascii="Book Antiqua" w:hAnsi="Book Antiqua" w:cs="Arial"/>
          <w:color w:val="auto"/>
          <w:sz w:val="22"/>
        </w:rPr>
      </w:pPr>
      <w:r w:rsidRPr="00BE055D">
        <w:rPr>
          <w:rFonts w:ascii="Book Antiqua" w:hAnsi="Book Antiqua" w:cs="Arial"/>
          <w:color w:val="auto"/>
          <w:sz w:val="22"/>
        </w:rPr>
        <w:t>Předmětem plnění veřejné zakázky jsou stavební práce dle projektové dokumentace a výběr dodavatele pro realizaci stavebních prací, kde u stávajícího hřbitova, který má stávající oplocení, bude realizováno nové oplocení. Stavební práce se budou realizovat na stavebním pozemku parc. č. 3073/1 a 1923/10, na němž je navrženo oplocení, představuje travnatou část silničního pozemku, který je pomocným pozemkem u silnice III/4782 (ul. Ostravská). Stavební pozemek parc. č. 3073/8, na němž je navrženo oplocení, představuje travnatou část pozemku, na kterém je umístěn chodník (ostatní komunikace).</w:t>
      </w:r>
    </w:p>
    <w:p w:rsidR="00BE055D" w:rsidRPr="00D87677" w:rsidRDefault="00BE055D" w:rsidP="00CA1DCA">
      <w:pPr>
        <w:spacing w:after="0" w:line="280" w:lineRule="atLeast"/>
        <w:ind w:left="11"/>
        <w:rPr>
          <w:rFonts w:ascii="Book Antiqua" w:hAnsi="Book Antiqua"/>
          <w:color w:val="auto"/>
          <w:sz w:val="22"/>
        </w:rPr>
      </w:pPr>
    </w:p>
    <w:p w:rsidR="00A466F4" w:rsidRPr="00D87677" w:rsidRDefault="00A466F4" w:rsidP="00A466F4">
      <w:pPr>
        <w:spacing w:line="280" w:lineRule="atLeast"/>
        <w:rPr>
          <w:rFonts w:ascii="Book Antiqua" w:hAnsi="Book Antiqua" w:cs="Arial"/>
          <w:b/>
          <w:bCs/>
          <w:iCs/>
          <w:color w:val="auto"/>
        </w:rPr>
      </w:pPr>
      <w:r w:rsidRPr="00D87677">
        <w:rPr>
          <w:rFonts w:ascii="Book Antiqua" w:hAnsi="Book Antiqua"/>
          <w:color w:val="auto"/>
          <w:sz w:val="22"/>
        </w:rPr>
        <w:t>Blíže je předmět veřejné zakázky specifikován v zadávací dokumentaci.</w:t>
      </w:r>
    </w:p>
    <w:p w:rsidR="00CA1DCA" w:rsidRDefault="00CA1DCA" w:rsidP="00CA1DCA">
      <w:pPr>
        <w:spacing w:line="280" w:lineRule="atLeast"/>
        <w:ind w:left="0"/>
        <w:rPr>
          <w:rFonts w:ascii="Book Antiqua" w:hAnsi="Book Antiqua" w:cs="Arial"/>
          <w:b/>
          <w:color w:val="auto"/>
        </w:rPr>
      </w:pPr>
    </w:p>
    <w:p w:rsidR="00CA1DCA" w:rsidRDefault="00150CFE" w:rsidP="00CA1DCA">
      <w:pPr>
        <w:spacing w:line="280" w:lineRule="atLeast"/>
        <w:rPr>
          <w:rFonts w:ascii="Book Antiqua" w:hAnsi="Book Antiqua" w:cs="Arial"/>
          <w:b/>
          <w:color w:val="auto"/>
        </w:rPr>
      </w:pPr>
      <w:r w:rsidRPr="00D87677">
        <w:rPr>
          <w:rFonts w:ascii="Book Antiqua" w:hAnsi="Book Antiqua" w:cs="Arial"/>
          <w:b/>
          <w:color w:val="auto"/>
        </w:rPr>
        <w:t xml:space="preserve">Klasifikace předmětu veřejné </w:t>
      </w:r>
      <w:r w:rsidRPr="008B3350">
        <w:rPr>
          <w:rFonts w:ascii="Book Antiqua" w:hAnsi="Book Antiqua" w:cs="Arial"/>
          <w:b/>
          <w:color w:val="auto"/>
        </w:rPr>
        <w:t xml:space="preserve">zakázky </w:t>
      </w:r>
    </w:p>
    <w:p w:rsidR="00CA1DCA" w:rsidRPr="00CA1DCA" w:rsidRDefault="00CA1DCA" w:rsidP="00CA1DCA">
      <w:pPr>
        <w:spacing w:line="280" w:lineRule="atLeast"/>
        <w:rPr>
          <w:rFonts w:ascii="Book Antiqua" w:hAnsi="Book Antiqua" w:cs="Arial"/>
          <w:b/>
          <w:color w:val="auto"/>
        </w:rPr>
      </w:pPr>
    </w:p>
    <w:tbl>
      <w:tblPr>
        <w:tblStyle w:val="TableGrid"/>
        <w:tblW w:w="9350" w:type="dxa"/>
        <w:tblInd w:w="-68" w:type="dxa"/>
        <w:tblCellMar>
          <w:top w:w="64" w:type="dxa"/>
          <w:left w:w="68" w:type="dxa"/>
          <w:right w:w="115" w:type="dxa"/>
        </w:tblCellMar>
        <w:tblLook w:val="04A0"/>
      </w:tblPr>
      <w:tblGrid>
        <w:gridCol w:w="6232"/>
        <w:gridCol w:w="3118"/>
      </w:tblGrid>
      <w:tr w:rsidR="00CA1DCA" w:rsidRPr="00215D08" w:rsidTr="00CA1DCA">
        <w:trPr>
          <w:trHeight w:val="30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CA" w:rsidRPr="00CA1DCA" w:rsidRDefault="00CA1DCA" w:rsidP="004B2B42">
            <w:pPr>
              <w:spacing w:after="0" w:line="240" w:lineRule="atLeast"/>
              <w:ind w:left="0" w:right="0"/>
              <w:jc w:val="center"/>
              <w:rPr>
                <w:rFonts w:ascii="Book Antiqua" w:hAnsi="Book Antiqua"/>
                <w:color w:val="auto"/>
              </w:rPr>
            </w:pPr>
            <w:r w:rsidRPr="00CA1DCA">
              <w:rPr>
                <w:rFonts w:ascii="Book Antiqua" w:hAnsi="Book Antiqua"/>
                <w:color w:val="auto"/>
              </w:rPr>
              <w:t>Název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CA" w:rsidRPr="00CA1DCA" w:rsidRDefault="00CA1DCA" w:rsidP="004B2B42">
            <w:pPr>
              <w:spacing w:after="0" w:line="240" w:lineRule="atLeast"/>
              <w:ind w:left="4" w:right="0"/>
              <w:jc w:val="center"/>
              <w:rPr>
                <w:rFonts w:ascii="Book Antiqua" w:hAnsi="Book Antiqua"/>
                <w:color w:val="auto"/>
              </w:rPr>
            </w:pPr>
            <w:r w:rsidRPr="00CA1DCA">
              <w:rPr>
                <w:rFonts w:ascii="Book Antiqua" w:hAnsi="Book Antiqua"/>
                <w:color w:val="auto"/>
              </w:rPr>
              <w:t>CPV</w:t>
            </w:r>
          </w:p>
        </w:tc>
      </w:tr>
      <w:tr w:rsidR="00BE055D" w:rsidRPr="00215D08" w:rsidTr="00CA1DCA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5D" w:rsidRPr="00E453CE" w:rsidRDefault="00BE055D" w:rsidP="00EA1BE0">
            <w:pPr>
              <w:spacing w:after="0" w:line="240" w:lineRule="atLeast"/>
              <w:ind w:left="0" w:right="0"/>
              <w:jc w:val="center"/>
              <w:rPr>
                <w:rFonts w:ascii="Book Antiqua" w:hAnsi="Book Antiqua"/>
                <w:color w:val="auto"/>
              </w:rPr>
            </w:pPr>
            <w:r w:rsidRPr="00E453CE">
              <w:rPr>
                <w:rStyle w:val="detail"/>
                <w:rFonts w:ascii="Book Antiqua" w:hAnsi="Book Antiqua"/>
              </w:rPr>
              <w:t>Stavební práce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5D" w:rsidRPr="00E453CE" w:rsidRDefault="00BE055D" w:rsidP="00EA1BE0">
            <w:pPr>
              <w:spacing w:after="0" w:line="240" w:lineRule="atLeast"/>
              <w:ind w:left="4" w:right="0"/>
              <w:jc w:val="center"/>
              <w:rPr>
                <w:rFonts w:ascii="Book Antiqua" w:hAnsi="Book Antiqua"/>
                <w:color w:val="auto"/>
              </w:rPr>
            </w:pPr>
            <w:r w:rsidRPr="00E453CE">
              <w:rPr>
                <w:rStyle w:val="detail"/>
                <w:rFonts w:ascii="Book Antiqua" w:hAnsi="Book Antiqua"/>
              </w:rPr>
              <w:t>45000000-7</w:t>
            </w:r>
          </w:p>
        </w:tc>
      </w:tr>
    </w:tbl>
    <w:p w:rsidR="00CA1DCA" w:rsidRDefault="00CA1DCA" w:rsidP="00CA1DCA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/>
          <w:color w:val="auto"/>
          <w:sz w:val="26"/>
        </w:rPr>
      </w:pPr>
    </w:p>
    <w:p w:rsidR="00B21709" w:rsidRDefault="00B21709" w:rsidP="00CA1DCA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/>
          <w:color w:val="auto"/>
          <w:sz w:val="26"/>
        </w:rPr>
      </w:pPr>
    </w:p>
    <w:p w:rsidR="00B21709" w:rsidRPr="00B21709" w:rsidRDefault="00B21709" w:rsidP="00B21709">
      <w:pPr>
        <w:pStyle w:val="Nadpis1"/>
        <w:keepLines/>
        <w:widowControl/>
        <w:numPr>
          <w:ilvl w:val="0"/>
          <w:numId w:val="0"/>
        </w:numPr>
        <w:shd w:val="clear" w:color="auto" w:fill="auto"/>
        <w:tabs>
          <w:tab w:val="center" w:pos="3084"/>
        </w:tabs>
        <w:suppressAutoHyphens w:val="0"/>
        <w:spacing w:before="0" w:after="0" w:line="240" w:lineRule="atLeast"/>
        <w:rPr>
          <w:rFonts w:ascii="Book Antiqua" w:hAnsi="Book Antiqua"/>
          <w:sz w:val="24"/>
          <w:szCs w:val="24"/>
        </w:rPr>
      </w:pPr>
      <w:r w:rsidRPr="00B21709">
        <w:rPr>
          <w:rFonts w:ascii="Book Antiqua" w:hAnsi="Book Antiqua"/>
          <w:sz w:val="24"/>
          <w:szCs w:val="24"/>
        </w:rPr>
        <w:t xml:space="preserve">Doba plnění veřejné zakázky </w:t>
      </w:r>
    </w:p>
    <w:p w:rsidR="00B21709" w:rsidRPr="00B21709" w:rsidRDefault="00B21709" w:rsidP="00B21709">
      <w:pPr>
        <w:pStyle w:val="Bezmezer"/>
        <w:rPr>
          <w:rFonts w:ascii="Book Antiqua" w:hAnsi="Book Antiqua"/>
        </w:rPr>
      </w:pPr>
      <w:r w:rsidRPr="00B21709">
        <w:rPr>
          <w:rFonts w:ascii="Book Antiqua" w:hAnsi="Book Antiqua"/>
        </w:rPr>
        <w:t>Předpokládaný termín zahájení:</w:t>
      </w:r>
      <w:r w:rsidRPr="00B21709">
        <w:rPr>
          <w:rFonts w:ascii="Book Antiqua" w:hAnsi="Book Antiqua"/>
        </w:rPr>
        <w:tab/>
      </w:r>
      <w:r w:rsidR="00AE7BD1">
        <w:rPr>
          <w:rFonts w:ascii="Book Antiqua" w:hAnsi="Book Antiqua"/>
        </w:rPr>
        <w:t>0</w:t>
      </w:r>
      <w:r w:rsidRPr="00B21709">
        <w:rPr>
          <w:rFonts w:ascii="Book Antiqua" w:hAnsi="Book Antiqua"/>
        </w:rPr>
        <w:t>4/2018</w:t>
      </w:r>
    </w:p>
    <w:p w:rsidR="00B21709" w:rsidRPr="00B21709" w:rsidRDefault="00B21709" w:rsidP="00B21709">
      <w:pPr>
        <w:pStyle w:val="Bezmezer"/>
        <w:rPr>
          <w:rFonts w:ascii="Book Antiqua" w:hAnsi="Book Antiqua"/>
        </w:rPr>
      </w:pPr>
      <w:r w:rsidRPr="00B21709">
        <w:rPr>
          <w:rFonts w:ascii="Book Antiqua" w:hAnsi="Book Antiqua"/>
        </w:rPr>
        <w:t>Předpokládaný termín ukončení:</w:t>
      </w:r>
      <w:r w:rsidRPr="00B21709">
        <w:rPr>
          <w:rFonts w:ascii="Book Antiqua" w:hAnsi="Book Antiqua"/>
        </w:rPr>
        <w:tab/>
        <w:t>0</w:t>
      </w:r>
      <w:r w:rsidR="00C52BA2">
        <w:rPr>
          <w:rFonts w:ascii="Book Antiqua" w:hAnsi="Book Antiqua"/>
        </w:rPr>
        <w:t>8</w:t>
      </w:r>
      <w:r w:rsidRPr="00B21709">
        <w:rPr>
          <w:rFonts w:ascii="Book Antiqua" w:hAnsi="Book Antiqua"/>
        </w:rPr>
        <w:t>/2018</w:t>
      </w:r>
    </w:p>
    <w:p w:rsidR="00B21709" w:rsidRPr="00B21709" w:rsidRDefault="00B21709" w:rsidP="00B21709">
      <w:pPr>
        <w:pStyle w:val="Nadpis2"/>
        <w:numPr>
          <w:ilvl w:val="0"/>
          <w:numId w:val="0"/>
        </w:numPr>
        <w:tabs>
          <w:tab w:val="left" w:pos="0"/>
        </w:tabs>
        <w:spacing w:before="0" w:line="280" w:lineRule="atLeast"/>
        <w:rPr>
          <w:rFonts w:ascii="Book Antiqua" w:hAnsi="Book Antiqua"/>
          <w:bCs w:val="0"/>
          <w:color w:val="000000"/>
          <w:sz w:val="22"/>
          <w:szCs w:val="22"/>
          <w:lang w:eastAsia="cs-CZ"/>
        </w:rPr>
      </w:pPr>
    </w:p>
    <w:p w:rsidR="00B21709" w:rsidRPr="00B21709" w:rsidRDefault="00B21709" w:rsidP="00B21709">
      <w:pPr>
        <w:pStyle w:val="Nadpis2"/>
        <w:numPr>
          <w:ilvl w:val="0"/>
          <w:numId w:val="0"/>
        </w:numPr>
        <w:tabs>
          <w:tab w:val="left" w:pos="0"/>
        </w:tabs>
        <w:spacing w:before="0" w:line="280" w:lineRule="atLeast"/>
        <w:rPr>
          <w:rFonts w:ascii="Book Antiqua" w:hAnsi="Book Antiqua"/>
          <w:bCs w:val="0"/>
          <w:color w:val="000000"/>
          <w:sz w:val="22"/>
          <w:szCs w:val="22"/>
          <w:lang w:eastAsia="cs-CZ"/>
        </w:rPr>
      </w:pPr>
    </w:p>
    <w:p w:rsidR="00CD0B1C" w:rsidRPr="00E453CE" w:rsidRDefault="00B21709" w:rsidP="00E453CE">
      <w:pPr>
        <w:pStyle w:val="Nadpis2"/>
        <w:numPr>
          <w:ilvl w:val="0"/>
          <w:numId w:val="0"/>
        </w:numPr>
        <w:tabs>
          <w:tab w:val="left" w:pos="0"/>
        </w:tabs>
        <w:spacing w:before="0" w:line="280" w:lineRule="atLeast"/>
        <w:rPr>
          <w:rFonts w:ascii="Book Antiqua" w:hAnsi="Book Antiqua"/>
          <w:sz w:val="22"/>
          <w:szCs w:val="22"/>
        </w:rPr>
      </w:pPr>
      <w:r w:rsidRPr="00B21709">
        <w:rPr>
          <w:rFonts w:ascii="Book Antiqua" w:hAnsi="Book Antiqua"/>
          <w:sz w:val="22"/>
          <w:szCs w:val="22"/>
        </w:rPr>
        <w:t xml:space="preserve">Předpokládané termíny plnění jsou blíže specifikovány v harmonogramu plnění prací, který tvoří součást nabídky účastníka a jsou přílohou č. 1 návrhu smluvních a obchodních podmínek přílohy </w:t>
      </w:r>
      <w:r w:rsidR="00E453CE">
        <w:rPr>
          <w:rFonts w:ascii="Book Antiqua" w:hAnsi="Book Antiqua"/>
          <w:sz w:val="22"/>
          <w:szCs w:val="22"/>
        </w:rPr>
        <w:t xml:space="preserve">č. 3 </w:t>
      </w:r>
      <w:r w:rsidRPr="00B21709">
        <w:rPr>
          <w:rFonts w:ascii="Book Antiqua" w:hAnsi="Book Antiqua"/>
          <w:sz w:val="22"/>
          <w:szCs w:val="22"/>
        </w:rPr>
        <w:t>zadávací dokumentace.</w:t>
      </w:r>
    </w:p>
    <w:p w:rsidR="006E5CC7" w:rsidRPr="00D87677" w:rsidRDefault="006E5CC7" w:rsidP="00CA1DCA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</w:rPr>
      </w:pPr>
      <w:r w:rsidRPr="00D87677">
        <w:rPr>
          <w:rFonts w:ascii="Book Antiqua" w:hAnsi="Book Antiqua" w:cs="Arial"/>
          <w:b/>
          <w:color w:val="auto"/>
        </w:rPr>
        <w:t>Místo plnění/realizace:</w:t>
      </w:r>
    </w:p>
    <w:p w:rsidR="00F6409F" w:rsidRDefault="00BE055D" w:rsidP="00A466F4">
      <w:pPr>
        <w:spacing w:after="0" w:line="280" w:lineRule="atLeast"/>
        <w:ind w:left="0" w:right="62" w:firstLine="5"/>
        <w:rPr>
          <w:rFonts w:ascii="Book Antiqua" w:hAnsi="Book Antiqua" w:cs="Arial"/>
          <w:color w:val="auto"/>
          <w:sz w:val="22"/>
        </w:rPr>
      </w:pPr>
      <w:r w:rsidRPr="00BE055D">
        <w:rPr>
          <w:rFonts w:ascii="Book Antiqua" w:hAnsi="Book Antiqua" w:cs="Arial"/>
          <w:color w:val="auto"/>
          <w:sz w:val="22"/>
        </w:rPr>
        <w:t>Stavební práce se budou realizovat na stavebním pozemku parc. č. 3073/1 a 1923/10, na němž je navrženo oplocení, představuje travnatou část silničního pozemku, který je pomocným pozemkem u silnice III/4782 (ul. Ostravská). Stavební pozemek parc. č. 3073/8, na němž je navrženo oplocení, představuje travnatou část pozemku, na kterém je umístěn chodník (ostatní komunikace).</w:t>
      </w:r>
    </w:p>
    <w:p w:rsidR="00BE055D" w:rsidRPr="00BE055D" w:rsidRDefault="00BE055D" w:rsidP="00A466F4">
      <w:pPr>
        <w:spacing w:after="0" w:line="280" w:lineRule="atLeast"/>
        <w:ind w:left="0" w:right="62" w:firstLine="5"/>
        <w:rPr>
          <w:rFonts w:ascii="Book Antiqua" w:hAnsi="Book Antiqua" w:cs="Arial"/>
          <w:color w:val="auto"/>
          <w:sz w:val="22"/>
        </w:rPr>
      </w:pPr>
    </w:p>
    <w:p w:rsidR="00F6409F" w:rsidRPr="00E453CE" w:rsidRDefault="00F6409F" w:rsidP="00A466F4">
      <w:pPr>
        <w:spacing w:after="0" w:line="280" w:lineRule="atLeast"/>
        <w:ind w:left="0" w:right="62" w:firstLine="5"/>
        <w:rPr>
          <w:rFonts w:ascii="Book Antiqua" w:hAnsi="Book Antiqua"/>
          <w:color w:val="auto"/>
          <w:sz w:val="22"/>
        </w:rPr>
      </w:pPr>
      <w:r w:rsidRPr="004B59A0">
        <w:rPr>
          <w:rFonts w:ascii="Book Antiqua" w:hAnsi="Book Antiqua"/>
          <w:b/>
          <w:color w:val="auto"/>
          <w:szCs w:val="24"/>
        </w:rPr>
        <w:t>Prohlídka místa plnění - zadavatel stanovuje prohlídku místa plnění</w:t>
      </w:r>
      <w:r w:rsidRPr="004B59A0">
        <w:rPr>
          <w:rFonts w:ascii="Book Antiqua" w:hAnsi="Book Antiqua"/>
          <w:b/>
          <w:color w:val="auto"/>
          <w:sz w:val="22"/>
        </w:rPr>
        <w:t>,</w:t>
      </w:r>
      <w:r w:rsidR="00554486">
        <w:rPr>
          <w:rFonts w:ascii="Book Antiqua" w:hAnsi="Book Antiqua"/>
          <w:color w:val="auto"/>
          <w:sz w:val="22"/>
        </w:rPr>
        <w:t xml:space="preserve"> která se uskuteční </w:t>
      </w:r>
      <w:r w:rsidR="00554486">
        <w:rPr>
          <w:rFonts w:ascii="Book Antiqua" w:hAnsi="Book Antiqua"/>
          <w:b/>
          <w:color w:val="auto"/>
          <w:sz w:val="22"/>
          <w:u w:val="single"/>
        </w:rPr>
        <w:t xml:space="preserve">dne 2. 3. </w:t>
      </w:r>
      <w:r w:rsidR="00BE055D" w:rsidRPr="00554486">
        <w:rPr>
          <w:rFonts w:ascii="Book Antiqua" w:hAnsi="Book Antiqua"/>
          <w:b/>
          <w:color w:val="auto"/>
          <w:sz w:val="22"/>
          <w:u w:val="single"/>
        </w:rPr>
        <w:t>2018</w:t>
      </w:r>
      <w:r w:rsidRPr="00554486">
        <w:rPr>
          <w:rFonts w:ascii="Book Antiqua" w:hAnsi="Book Antiqua"/>
          <w:b/>
          <w:color w:val="auto"/>
          <w:sz w:val="22"/>
          <w:u w:val="single"/>
        </w:rPr>
        <w:t xml:space="preserve"> od 9:00 hodin</w:t>
      </w:r>
      <w:r w:rsidRPr="004B59A0">
        <w:rPr>
          <w:rFonts w:ascii="Book Antiqua" w:hAnsi="Book Antiqua"/>
          <w:color w:val="auto"/>
          <w:sz w:val="22"/>
        </w:rPr>
        <w:t xml:space="preserve"> se srazem před sídlem zadavatele na adrese </w:t>
      </w:r>
      <w:r w:rsidR="00406F9F" w:rsidRPr="004B59A0">
        <w:rPr>
          <w:rFonts w:ascii="Book Antiqua" w:hAnsi="Book Antiqua"/>
          <w:color w:val="auto"/>
          <w:sz w:val="22"/>
        </w:rPr>
        <w:t xml:space="preserve">Úřad </w:t>
      </w:r>
      <w:r w:rsidRPr="004B59A0">
        <w:rPr>
          <w:rFonts w:ascii="Book Antiqua" w:hAnsi="Book Antiqua"/>
          <w:color w:val="auto"/>
          <w:sz w:val="22"/>
        </w:rPr>
        <w:t>městsk</w:t>
      </w:r>
      <w:r w:rsidR="00406F9F" w:rsidRPr="004B59A0">
        <w:rPr>
          <w:rFonts w:ascii="Book Antiqua" w:hAnsi="Book Antiqua"/>
          <w:color w:val="auto"/>
          <w:sz w:val="22"/>
        </w:rPr>
        <w:t>ého</w:t>
      </w:r>
      <w:r w:rsidRPr="004B59A0">
        <w:rPr>
          <w:rFonts w:ascii="Book Antiqua" w:hAnsi="Book Antiqua"/>
          <w:color w:val="auto"/>
          <w:sz w:val="22"/>
        </w:rPr>
        <w:t xml:space="preserve"> obvod</w:t>
      </w:r>
      <w:r w:rsidR="00406F9F" w:rsidRPr="004B59A0">
        <w:rPr>
          <w:rFonts w:ascii="Book Antiqua" w:hAnsi="Book Antiqua"/>
          <w:color w:val="auto"/>
          <w:sz w:val="22"/>
        </w:rPr>
        <w:t>u</w:t>
      </w:r>
      <w:r w:rsidRPr="004B59A0">
        <w:rPr>
          <w:rFonts w:ascii="Book Antiqua" w:hAnsi="Book Antiqua"/>
          <w:color w:val="auto"/>
          <w:sz w:val="22"/>
        </w:rPr>
        <w:t xml:space="preserve"> Svinov</w:t>
      </w:r>
      <w:r w:rsidRPr="00F6409F">
        <w:rPr>
          <w:rFonts w:ascii="Book Antiqua" w:hAnsi="Book Antiqua"/>
          <w:color w:val="auto"/>
          <w:sz w:val="22"/>
        </w:rPr>
        <w:t>, Bílovecká 69/48, 721 00 Ostrava – Svinov (</w:t>
      </w:r>
      <w:r w:rsidR="00BE055D" w:rsidRPr="00BE055D">
        <w:rPr>
          <w:rFonts w:ascii="Book Antiqua" w:hAnsi="Book Antiqua"/>
          <w:color w:val="auto"/>
          <w:sz w:val="22"/>
        </w:rPr>
        <w:t>kontaktní osoba je pan Oldřich Dolák, tel.: +420 599 421 029, e-</w:t>
      </w:r>
      <w:r w:rsidR="00BE055D" w:rsidRPr="00E453CE">
        <w:rPr>
          <w:rFonts w:ascii="Book Antiqua" w:hAnsi="Book Antiqua"/>
          <w:color w:val="auto"/>
          <w:sz w:val="22"/>
        </w:rPr>
        <w:t xml:space="preserve">mail: </w:t>
      </w:r>
      <w:hyperlink r:id="rId8" w:history="1">
        <w:r w:rsidR="00E453CE" w:rsidRPr="00E453CE">
          <w:rPr>
            <w:rStyle w:val="Hypertextovodkaz"/>
            <w:rFonts w:ascii="Book Antiqua" w:hAnsi="Book Antiqua"/>
            <w:color w:val="auto"/>
            <w:sz w:val="22"/>
          </w:rPr>
          <w:t>odolak@svinov.ostrava.cz</w:t>
        </w:r>
      </w:hyperlink>
      <w:r w:rsidR="00E453CE" w:rsidRPr="00E453CE">
        <w:rPr>
          <w:rFonts w:ascii="Book Antiqua" w:hAnsi="Book Antiqua"/>
          <w:color w:val="auto"/>
          <w:sz w:val="22"/>
        </w:rPr>
        <w:t xml:space="preserve"> </w:t>
      </w:r>
      <w:r w:rsidR="00BE055D" w:rsidRPr="00E453CE">
        <w:rPr>
          <w:rFonts w:ascii="Book Antiqua" w:hAnsi="Book Antiqua"/>
          <w:color w:val="auto"/>
          <w:sz w:val="22"/>
        </w:rPr>
        <w:t>)</w:t>
      </w:r>
    </w:p>
    <w:p w:rsidR="00CA1DCA" w:rsidRPr="00C56951" w:rsidRDefault="00CA1DCA" w:rsidP="00E453CE">
      <w:pPr>
        <w:spacing w:after="0" w:line="280" w:lineRule="atLeast"/>
        <w:ind w:left="0" w:right="211"/>
        <w:rPr>
          <w:rFonts w:ascii="Book Antiqua" w:hAnsi="Book Antiqua"/>
          <w:color w:val="FF0000"/>
        </w:rPr>
      </w:pPr>
    </w:p>
    <w:p w:rsidR="006E5CC7" w:rsidRPr="00D87677" w:rsidRDefault="006E5CC7" w:rsidP="00FF0317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</w:rPr>
      </w:pPr>
      <w:r w:rsidRPr="00D87677">
        <w:rPr>
          <w:rFonts w:ascii="Book Antiqua" w:hAnsi="Book Antiqua" w:cs="Arial"/>
          <w:b/>
          <w:color w:val="auto"/>
        </w:rPr>
        <w:t>Identifikační údaje o zadavateli:</w:t>
      </w:r>
    </w:p>
    <w:p w:rsidR="00CA1DCA" w:rsidRDefault="00CA1DCA" w:rsidP="00CA1DCA">
      <w:pPr>
        <w:widowControl w:val="0"/>
        <w:suppressAutoHyphens/>
        <w:spacing w:after="0" w:line="280" w:lineRule="atLeast"/>
        <w:ind w:left="0" w:right="0"/>
        <w:rPr>
          <w:color w:val="auto"/>
          <w:lang w:eastAsia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CA1DCA" w:rsidRPr="00CD0B1C" w:rsidTr="004B2B42">
        <w:tc>
          <w:tcPr>
            <w:tcW w:w="4248" w:type="dxa"/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Název zadavatele: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Statutární město Ostrava, Prokešovo náměstí 1803/8,</w:t>
            </w:r>
          </w:p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729 30 Ostrava - Moravská Ostrava,</w:t>
            </w:r>
          </w:p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městský obvod Svinov, Bílovecká 69/48</w:t>
            </w:r>
          </w:p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721 00 Ostrava – Svinov</w:t>
            </w:r>
          </w:p>
        </w:tc>
      </w:tr>
      <w:tr w:rsidR="00CA1DCA" w:rsidRPr="00CD0B1C" w:rsidTr="004B2B42">
        <w:trPr>
          <w:trHeight w:val="70"/>
        </w:trPr>
        <w:tc>
          <w:tcPr>
            <w:tcW w:w="4248" w:type="dxa"/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Obec, ulice, č. popisné, PSČ , pošta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městský obvod Svinov, Bílovecká 69/48</w:t>
            </w:r>
          </w:p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721 00 Ostrava – Svinov</w:t>
            </w:r>
          </w:p>
        </w:tc>
      </w:tr>
      <w:tr w:rsidR="00CA1DCA" w:rsidRPr="00CD0B1C" w:rsidTr="004B2B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IČ, DIČ: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szCs w:val="24"/>
              </w:rPr>
              <w:t>00845451, CZ00845451</w:t>
            </w:r>
          </w:p>
        </w:tc>
      </w:tr>
      <w:tr w:rsidR="00CA1DCA" w:rsidRPr="00CD0B1C" w:rsidTr="004B2B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ind w:left="252" w:hanging="252"/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Banka, číslo účtu: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 xml:space="preserve">Česká spořitelna, a.s., </w:t>
            </w:r>
            <w:r w:rsidRPr="00CD0B1C">
              <w:rPr>
                <w:rFonts w:ascii="Book Antiqua" w:hAnsi="Book Antiqua" w:cs="Arial"/>
                <w:szCs w:val="24"/>
              </w:rPr>
              <w:t>0000001649332389/0800</w:t>
            </w:r>
          </w:p>
        </w:tc>
      </w:tr>
      <w:tr w:rsidR="00CA1DCA" w:rsidRPr="00CD0B1C" w:rsidTr="004B2B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ind w:left="252" w:hanging="252"/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ID datové schránky: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szCs w:val="24"/>
              </w:rPr>
              <w:t>zzgb4es</w:t>
            </w:r>
          </w:p>
        </w:tc>
      </w:tr>
      <w:tr w:rsidR="00CA1DCA" w:rsidRPr="00CD0B1C" w:rsidTr="004B2B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ind w:left="0"/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Osoba oprávněné jednat za zadavatele: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Ing. Helena Wieluchová, starostka</w:t>
            </w:r>
          </w:p>
          <w:p w:rsidR="00CA1DCA" w:rsidRPr="00CD0B1C" w:rsidRDefault="00CA1DCA" w:rsidP="00F6409F">
            <w:pPr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>Tel.: +420 599 421 021</w:t>
            </w:r>
          </w:p>
        </w:tc>
      </w:tr>
      <w:tr w:rsidR="00BE055D" w:rsidRPr="00CD0B1C" w:rsidTr="004B2B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CD0B1C" w:rsidRDefault="00BE055D" w:rsidP="00F6409F">
            <w:pPr>
              <w:ind w:left="0" w:right="-225"/>
              <w:jc w:val="left"/>
              <w:rPr>
                <w:rFonts w:ascii="Book Antiqua" w:hAnsi="Book Antiqua" w:cs="Arial"/>
                <w:bCs/>
                <w:szCs w:val="24"/>
              </w:rPr>
            </w:pPr>
            <w:r w:rsidRPr="00CD0B1C">
              <w:rPr>
                <w:rFonts w:ascii="Book Antiqua" w:hAnsi="Book Antiqua" w:cs="Arial"/>
                <w:bCs/>
                <w:szCs w:val="24"/>
              </w:rPr>
              <w:t xml:space="preserve">Kontaktní osoba zadavatele ve věcech technických:                     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BE055D" w:rsidRDefault="00BE055D" w:rsidP="00BE055D">
            <w:pPr>
              <w:jc w:val="left"/>
              <w:rPr>
                <w:rFonts w:ascii="Book Antiqua" w:hAnsi="Book Antiqua" w:cs="Arial"/>
                <w:color w:val="auto"/>
              </w:rPr>
            </w:pPr>
            <w:r w:rsidRPr="00BE055D">
              <w:rPr>
                <w:rFonts w:ascii="Book Antiqua" w:hAnsi="Book Antiqua" w:cs="Arial"/>
                <w:color w:val="auto"/>
              </w:rPr>
              <w:t>Oldřich Dolák,</w:t>
            </w:r>
          </w:p>
          <w:p w:rsidR="00BE055D" w:rsidRPr="00BE055D" w:rsidRDefault="00BE055D" w:rsidP="00BE055D">
            <w:pPr>
              <w:jc w:val="left"/>
              <w:rPr>
                <w:rFonts w:ascii="Book Antiqua" w:hAnsi="Book Antiqua" w:cs="Arial"/>
                <w:bCs/>
                <w:color w:val="auto"/>
              </w:rPr>
            </w:pPr>
            <w:r w:rsidRPr="00BE055D">
              <w:rPr>
                <w:rFonts w:ascii="Book Antiqua" w:hAnsi="Book Antiqua" w:cs="Arial"/>
                <w:color w:val="auto"/>
              </w:rPr>
              <w:t>referent odboru financí a správy majetku</w:t>
            </w:r>
          </w:p>
        </w:tc>
      </w:tr>
      <w:tr w:rsidR="00BE055D" w:rsidRPr="00CD0B1C" w:rsidTr="004B2B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CD0B1C" w:rsidRDefault="00BE055D" w:rsidP="00F6409F">
            <w:pPr>
              <w:ind w:left="252" w:hanging="252"/>
              <w:jc w:val="left"/>
              <w:rPr>
                <w:rFonts w:ascii="Book Antiqua" w:hAnsi="Book Antiqua" w:cs="Arial"/>
                <w:bCs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bCs/>
                <w:color w:val="auto"/>
                <w:szCs w:val="24"/>
              </w:rPr>
              <w:t>Telefon, 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BE055D" w:rsidRDefault="00BE055D" w:rsidP="00BE055D">
            <w:pPr>
              <w:jc w:val="left"/>
              <w:rPr>
                <w:rFonts w:ascii="Book Antiqua" w:hAnsi="Book Antiqua" w:cs="Arial"/>
                <w:color w:val="auto"/>
              </w:rPr>
            </w:pPr>
            <w:r w:rsidRPr="00BE055D">
              <w:rPr>
                <w:rFonts w:ascii="Book Antiqua" w:hAnsi="Book Antiqua" w:cs="Arial"/>
                <w:color w:val="auto"/>
              </w:rPr>
              <w:t>tel.: +420 599 421 029</w:t>
            </w:r>
          </w:p>
          <w:p w:rsidR="00BE055D" w:rsidRPr="00BE055D" w:rsidRDefault="00BE055D" w:rsidP="00BE055D">
            <w:pPr>
              <w:jc w:val="left"/>
              <w:rPr>
                <w:rFonts w:ascii="Book Antiqua" w:hAnsi="Book Antiqua" w:cs="Arial"/>
                <w:color w:val="auto"/>
              </w:rPr>
            </w:pPr>
            <w:r w:rsidRPr="00BE055D">
              <w:rPr>
                <w:rFonts w:ascii="Book Antiqua" w:hAnsi="Book Antiqua" w:cs="Arial"/>
                <w:color w:val="auto"/>
              </w:rPr>
              <w:t xml:space="preserve">e-mail: </w:t>
            </w:r>
            <w:hyperlink r:id="rId9" w:history="1">
              <w:r w:rsidRPr="00BE055D">
                <w:rPr>
                  <w:rStyle w:val="Hypertextovodkaz"/>
                  <w:rFonts w:ascii="Book Antiqua" w:hAnsi="Book Antiqua" w:cs="Arial"/>
                  <w:color w:val="auto"/>
                </w:rPr>
                <w:t>odolak@svinov.ostrava.cz</w:t>
              </w:r>
            </w:hyperlink>
          </w:p>
        </w:tc>
      </w:tr>
    </w:tbl>
    <w:p w:rsidR="00CA1DCA" w:rsidRPr="00CD0B1C" w:rsidRDefault="00CA1DCA" w:rsidP="00CA1DCA">
      <w:pPr>
        <w:widowControl w:val="0"/>
        <w:suppressAutoHyphens/>
        <w:spacing w:after="0" w:line="280" w:lineRule="atLeast"/>
        <w:ind w:left="0" w:right="0"/>
        <w:rPr>
          <w:rFonts w:ascii="Book Antiqua" w:hAnsi="Book Antiqua"/>
          <w:color w:val="auto"/>
          <w:szCs w:val="24"/>
          <w:lang w:eastAsia="ar-SA"/>
        </w:rPr>
      </w:pPr>
    </w:p>
    <w:p w:rsidR="00CD0B1C" w:rsidRPr="00E453CE" w:rsidRDefault="00CD0B1C" w:rsidP="00E453CE">
      <w:pPr>
        <w:spacing w:line="280" w:lineRule="atLeast"/>
        <w:rPr>
          <w:rFonts w:ascii="Book Antiqua" w:hAnsi="Book Antiqua" w:cs="Arial"/>
          <w:b/>
          <w:color w:val="auto"/>
          <w:szCs w:val="24"/>
        </w:rPr>
      </w:pPr>
      <w:r w:rsidRPr="00CD0B1C">
        <w:rPr>
          <w:rFonts w:ascii="Book Antiqua" w:hAnsi="Book Antiqua" w:cs="Arial"/>
          <w:b/>
          <w:color w:val="auto"/>
          <w:szCs w:val="24"/>
        </w:rPr>
        <w:t xml:space="preserve">Identifikační údaje osoby zastupující zadavatele </w:t>
      </w:r>
      <w:r w:rsidR="00E453CE">
        <w:rPr>
          <w:rFonts w:ascii="Book Antiqua" w:hAnsi="Book Antiqua" w:cs="Arial"/>
          <w:b/>
          <w:color w:val="auto"/>
          <w:szCs w:val="24"/>
        </w:rPr>
        <w:t xml:space="preserve">analogicky </w:t>
      </w:r>
      <w:r w:rsidRPr="00CD0B1C">
        <w:rPr>
          <w:rFonts w:ascii="Book Antiqua" w:hAnsi="Book Antiqua" w:cs="Arial"/>
          <w:b/>
          <w:color w:val="auto"/>
          <w:szCs w:val="24"/>
        </w:rPr>
        <w:t>dle § 43 zákona: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CA1DCA" w:rsidRPr="00CD0B1C" w:rsidTr="004B2B42">
        <w:tc>
          <w:tcPr>
            <w:tcW w:w="4248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Obchodní firma nebo název / obchodní firma nebo jméno a příjmení: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Radim Pala, DiS.</w:t>
            </w:r>
          </w:p>
        </w:tc>
      </w:tr>
      <w:tr w:rsidR="00CA1DCA" w:rsidRPr="00CD0B1C" w:rsidTr="004B2B42">
        <w:trPr>
          <w:trHeight w:val="461"/>
        </w:trPr>
        <w:tc>
          <w:tcPr>
            <w:tcW w:w="4248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Doručovací poštovní adresa: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4B2B42">
            <w:pPr>
              <w:pStyle w:val="Default"/>
              <w:jc w:val="both"/>
              <w:rPr>
                <w:color w:val="auto"/>
              </w:rPr>
            </w:pPr>
            <w:r w:rsidRPr="00CD0B1C">
              <w:rPr>
                <w:color w:val="auto"/>
              </w:rPr>
              <w:t>Hasičská 551/52, 700 30 Ostrava - Hrabůvka</w:t>
            </w:r>
          </w:p>
        </w:tc>
      </w:tr>
      <w:tr w:rsidR="00CA1DCA" w:rsidRPr="00CD0B1C" w:rsidTr="004B2B42">
        <w:tc>
          <w:tcPr>
            <w:tcW w:w="4248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IČO: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01067982</w:t>
            </w:r>
          </w:p>
        </w:tc>
      </w:tr>
      <w:tr w:rsidR="00CA1DCA" w:rsidRPr="00CD0B1C" w:rsidTr="004B2B42">
        <w:tc>
          <w:tcPr>
            <w:tcW w:w="4248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Osoba jednající za osobu zastupující zadavatele: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Radim Pala, DiS.</w:t>
            </w:r>
          </w:p>
        </w:tc>
      </w:tr>
      <w:tr w:rsidR="00CA1DCA" w:rsidRPr="00CD0B1C" w:rsidTr="004B2B42">
        <w:tc>
          <w:tcPr>
            <w:tcW w:w="4248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>Telefon, e-mail:</w:t>
            </w:r>
          </w:p>
        </w:tc>
        <w:tc>
          <w:tcPr>
            <w:tcW w:w="5040" w:type="dxa"/>
            <w:vAlign w:val="center"/>
          </w:tcPr>
          <w:p w:rsidR="00CA1DCA" w:rsidRPr="00CD0B1C" w:rsidRDefault="00CA1DCA" w:rsidP="004B2B42">
            <w:pPr>
              <w:spacing w:line="280" w:lineRule="atLeast"/>
              <w:rPr>
                <w:rFonts w:ascii="Book Antiqua" w:hAnsi="Book Antiqua" w:cs="Arial"/>
                <w:color w:val="auto"/>
                <w:szCs w:val="24"/>
              </w:rPr>
            </w:pPr>
            <w:r w:rsidRPr="00CD0B1C">
              <w:rPr>
                <w:rFonts w:ascii="Book Antiqua" w:hAnsi="Book Antiqua" w:cs="Arial"/>
                <w:color w:val="auto"/>
                <w:szCs w:val="24"/>
              </w:rPr>
              <w:t xml:space="preserve">+420 773 204 154, </w:t>
            </w:r>
            <w:hyperlink r:id="rId10" w:history="1">
              <w:r w:rsidRPr="00CD0B1C">
                <w:rPr>
                  <w:rStyle w:val="Hypertextovodkaz"/>
                  <w:rFonts w:ascii="Book Antiqua" w:hAnsi="Book Antiqua" w:cs="Arial"/>
                  <w:color w:val="auto"/>
                  <w:szCs w:val="24"/>
                </w:rPr>
                <w:t>radimpala@email.cz</w:t>
              </w:r>
            </w:hyperlink>
          </w:p>
        </w:tc>
      </w:tr>
    </w:tbl>
    <w:p w:rsidR="006E5CC7" w:rsidRPr="00D87677" w:rsidRDefault="006E5CC7" w:rsidP="00E453CE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</w:rPr>
      </w:pPr>
      <w:r w:rsidRPr="00D87677">
        <w:rPr>
          <w:rFonts w:ascii="Book Antiqua" w:hAnsi="Book Antiqua" w:cs="Arial"/>
          <w:b/>
          <w:color w:val="auto"/>
        </w:rPr>
        <w:lastRenderedPageBreak/>
        <w:t>Údaje o místě vyzvednutí zadávací dokumentace, kontaktní osoba:</w:t>
      </w:r>
    </w:p>
    <w:p w:rsidR="00672560" w:rsidRPr="00D87677" w:rsidRDefault="00F15136" w:rsidP="00F50856">
      <w:pPr>
        <w:spacing w:after="0"/>
        <w:ind w:left="9" w:right="2"/>
        <w:rPr>
          <w:rFonts w:ascii="Book Antiqua" w:hAnsi="Book Antiqua"/>
          <w:snapToGrid w:val="0"/>
          <w:color w:val="auto"/>
          <w:sz w:val="22"/>
        </w:rPr>
      </w:pPr>
      <w:r w:rsidRPr="00F15136">
        <w:rPr>
          <w:rFonts w:ascii="Book Antiqua" w:hAnsi="Book Antiqua" w:cs="Arial"/>
          <w:bCs/>
          <w:color w:val="auto"/>
          <w:sz w:val="22"/>
        </w:rPr>
        <w:t xml:space="preserve">Zadavatel umožňuje neomezený přístup k zadávací dokumentaci a veškerým dalším informacím k veřejné zakázce na svém profilu </w:t>
      </w:r>
      <w:r w:rsidRPr="00E85011">
        <w:rPr>
          <w:rFonts w:ascii="Book Antiqua" w:hAnsi="Book Antiqua" w:cs="Arial"/>
          <w:bCs/>
          <w:color w:val="auto"/>
          <w:sz w:val="22"/>
        </w:rPr>
        <w:t>zadavatele</w:t>
      </w:r>
      <w:r w:rsidR="00CA1DCA">
        <w:rPr>
          <w:rFonts w:ascii="Book Antiqua" w:hAnsi="Book Antiqua" w:cs="Arial"/>
          <w:bCs/>
          <w:color w:val="auto"/>
          <w:sz w:val="22"/>
        </w:rPr>
        <w:t xml:space="preserve"> </w:t>
      </w:r>
      <w:r w:rsidR="00CA1DCA" w:rsidRPr="00CA1DCA">
        <w:rPr>
          <w:rFonts w:ascii="Book Antiqua" w:hAnsi="Book Antiqua" w:cs="Arial"/>
          <w:bCs/>
          <w:color w:val="auto"/>
          <w:sz w:val="22"/>
        </w:rPr>
        <w:t>https://vz-svinov.ostrava.cz/.</w:t>
      </w:r>
    </w:p>
    <w:p w:rsidR="00BE055D" w:rsidRPr="00D87677" w:rsidRDefault="00BE055D" w:rsidP="00E453CE">
      <w:pPr>
        <w:autoSpaceDE w:val="0"/>
        <w:autoSpaceDN w:val="0"/>
        <w:adjustRightInd w:val="0"/>
        <w:spacing w:after="0" w:line="280" w:lineRule="atLeast"/>
        <w:ind w:left="0"/>
        <w:rPr>
          <w:rFonts w:ascii="Book Antiqua" w:hAnsi="Book Antiqua"/>
          <w:color w:val="auto"/>
          <w:sz w:val="22"/>
        </w:rPr>
      </w:pPr>
    </w:p>
    <w:p w:rsidR="006E5CC7" w:rsidRPr="00D87677" w:rsidRDefault="00F66B12" w:rsidP="00F50856">
      <w:pPr>
        <w:autoSpaceDE w:val="0"/>
        <w:autoSpaceDN w:val="0"/>
        <w:adjustRightInd w:val="0"/>
        <w:spacing w:after="0" w:line="280" w:lineRule="atLeast"/>
        <w:rPr>
          <w:rFonts w:ascii="Book Antiqua" w:hAnsi="Book Antiqua" w:cs="Arial"/>
          <w:b/>
          <w:color w:val="auto"/>
          <w:sz w:val="22"/>
        </w:rPr>
      </w:pPr>
      <w:r>
        <w:rPr>
          <w:rFonts w:ascii="Book Antiqua" w:hAnsi="Book Antiqua" w:cs="Arial"/>
          <w:b/>
          <w:color w:val="auto"/>
          <w:sz w:val="22"/>
        </w:rPr>
        <w:t>Vysvětlení zadávací dokumentace</w:t>
      </w:r>
      <w:r w:rsidR="006E5CC7" w:rsidRPr="00D87677">
        <w:rPr>
          <w:rFonts w:ascii="Book Antiqua" w:hAnsi="Book Antiqua" w:cs="Arial"/>
          <w:b/>
          <w:color w:val="auto"/>
          <w:sz w:val="22"/>
        </w:rPr>
        <w:t>:</w:t>
      </w:r>
    </w:p>
    <w:p w:rsidR="00DA2FEC" w:rsidRPr="00C56951" w:rsidRDefault="00F66B12" w:rsidP="00F50856">
      <w:pPr>
        <w:autoSpaceDE w:val="0"/>
        <w:autoSpaceDN w:val="0"/>
        <w:adjustRightInd w:val="0"/>
        <w:spacing w:after="0" w:line="280" w:lineRule="atLeast"/>
        <w:rPr>
          <w:rFonts w:ascii="Book Antiqua" w:hAnsi="Book Antiqua" w:cs="Arial"/>
          <w:b/>
          <w:color w:val="FF0000"/>
          <w:sz w:val="22"/>
        </w:rPr>
      </w:pPr>
      <w:r>
        <w:rPr>
          <w:rFonts w:ascii="Book Antiqua" w:hAnsi="Book Antiqua" w:cs="Arial"/>
          <w:bCs/>
          <w:color w:val="auto"/>
          <w:sz w:val="22"/>
        </w:rPr>
        <w:t xml:space="preserve">Žádosti o vysvětlení zadávací dokumentace </w:t>
      </w:r>
      <w:r w:rsidR="00F15136" w:rsidRPr="00F15136">
        <w:rPr>
          <w:rFonts w:ascii="Book Antiqua" w:hAnsi="Book Antiqua" w:cs="Arial"/>
          <w:bCs/>
          <w:color w:val="auto"/>
          <w:sz w:val="22"/>
        </w:rPr>
        <w:t>doručí účastníci zadávacího řízení písemně na kontaktní osobu - Radim Pala, DiS., tel. +420 773 204 154, e</w:t>
      </w:r>
      <w:r w:rsidR="00F15136" w:rsidRPr="00E85011">
        <w:rPr>
          <w:rFonts w:ascii="Book Antiqua" w:hAnsi="Book Antiqua" w:cs="Arial"/>
          <w:bCs/>
          <w:color w:val="auto"/>
          <w:sz w:val="22"/>
        </w:rPr>
        <w:t xml:space="preserve">-mail: </w:t>
      </w:r>
      <w:hyperlink r:id="rId11" w:history="1">
        <w:r w:rsidR="00E85011" w:rsidRPr="00E85011">
          <w:rPr>
            <w:rStyle w:val="Hypertextovodkaz"/>
            <w:rFonts w:ascii="Book Antiqua" w:hAnsi="Book Antiqua" w:cs="Arial"/>
            <w:bCs/>
            <w:color w:val="auto"/>
            <w:sz w:val="22"/>
          </w:rPr>
          <w:t>radimpala@email.cz</w:t>
        </w:r>
      </w:hyperlink>
      <w:r w:rsidR="00E85011" w:rsidRPr="00E85011">
        <w:rPr>
          <w:rFonts w:ascii="Book Antiqua" w:hAnsi="Book Antiqua" w:cs="Arial"/>
          <w:bCs/>
          <w:color w:val="auto"/>
          <w:sz w:val="22"/>
        </w:rPr>
        <w:t xml:space="preserve"> </w:t>
      </w:r>
      <w:r w:rsidR="00F15136" w:rsidRPr="00E85011">
        <w:rPr>
          <w:rFonts w:ascii="Book Antiqua" w:hAnsi="Book Antiqua" w:cs="Arial"/>
          <w:bCs/>
          <w:color w:val="auto"/>
          <w:sz w:val="22"/>
        </w:rPr>
        <w:t xml:space="preserve">, který zajistí odpovědi na případné dotazy účastníků zadávacího řízení na profilu zadavatele </w:t>
      </w:r>
      <w:hyperlink r:id="rId12" w:history="1">
        <w:r w:rsidR="00BE055D" w:rsidRPr="00E453CE">
          <w:rPr>
            <w:rStyle w:val="Hypertextovodkaz"/>
            <w:rFonts w:ascii="Book Antiqua" w:hAnsi="Book Antiqua" w:cs="Arial"/>
            <w:bCs/>
            <w:color w:val="auto"/>
            <w:sz w:val="22"/>
          </w:rPr>
          <w:t>https://vz-svinov.ostrava.cz/</w:t>
        </w:r>
      </w:hyperlink>
      <w:r w:rsidR="00F15136" w:rsidRPr="00E453CE">
        <w:rPr>
          <w:rFonts w:ascii="Book Antiqua" w:hAnsi="Book Antiqua" w:cs="Arial"/>
          <w:bCs/>
          <w:color w:val="auto"/>
          <w:sz w:val="22"/>
        </w:rPr>
        <w:t>.</w:t>
      </w:r>
      <w:r w:rsidR="00BE055D">
        <w:rPr>
          <w:rFonts w:ascii="Book Antiqua" w:hAnsi="Book Antiqua" w:cs="Arial"/>
          <w:bCs/>
          <w:color w:val="auto"/>
          <w:sz w:val="22"/>
        </w:rPr>
        <w:t xml:space="preserve"> </w:t>
      </w:r>
      <w:r w:rsidR="00BE055D" w:rsidRPr="00BE055D">
        <w:rPr>
          <w:rFonts w:ascii="Book Antiqua" w:hAnsi="Book Antiqua" w:cs="Arial"/>
          <w:bCs/>
          <w:color w:val="auto"/>
          <w:sz w:val="22"/>
        </w:rPr>
        <w:t>Žádost musí být doručen</w:t>
      </w:r>
      <w:r w:rsidR="00E453CE">
        <w:rPr>
          <w:rFonts w:ascii="Book Antiqua" w:hAnsi="Book Antiqua" w:cs="Arial"/>
          <w:bCs/>
          <w:color w:val="auto"/>
          <w:sz w:val="22"/>
        </w:rPr>
        <w:t>a</w:t>
      </w:r>
      <w:r w:rsidR="00BE055D" w:rsidRPr="00BE055D">
        <w:rPr>
          <w:rFonts w:ascii="Book Antiqua" w:hAnsi="Book Antiqua" w:cs="Arial"/>
          <w:bCs/>
          <w:color w:val="auto"/>
          <w:sz w:val="22"/>
        </w:rPr>
        <w:t xml:space="preserve"> nejpozději do 4 pracovních dnů před uplynutím lhůty pro podání nabídek.</w:t>
      </w:r>
    </w:p>
    <w:p w:rsidR="006039AD" w:rsidRDefault="006039AD" w:rsidP="00F50856">
      <w:pPr>
        <w:autoSpaceDE w:val="0"/>
        <w:autoSpaceDN w:val="0"/>
        <w:adjustRightInd w:val="0"/>
        <w:spacing w:after="0" w:line="280" w:lineRule="atLeast"/>
        <w:rPr>
          <w:rFonts w:ascii="Book Antiqua" w:hAnsi="Book Antiqua" w:cs="Arial"/>
          <w:b/>
          <w:color w:val="FF0000"/>
          <w:sz w:val="22"/>
        </w:rPr>
      </w:pPr>
    </w:p>
    <w:p w:rsidR="006E5CC7" w:rsidRPr="00ED7BCE" w:rsidRDefault="00CD0B1C" w:rsidP="00CD0B1C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 xml:space="preserve">Lhůta pro podání nabídek a </w:t>
      </w:r>
      <w:r w:rsidR="006E5CC7" w:rsidRPr="00ED7BCE">
        <w:rPr>
          <w:rFonts w:ascii="Book Antiqua" w:hAnsi="Book Antiqua" w:cs="Arial"/>
          <w:b/>
          <w:color w:val="auto"/>
        </w:rPr>
        <w:t>adresa, na kterou mají být poslány nabídky:</w:t>
      </w: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  <w:sz w:val="22"/>
        </w:rPr>
      </w:pPr>
      <w:r w:rsidRPr="00ED7BCE">
        <w:rPr>
          <w:rFonts w:ascii="Book Antiqua" w:hAnsi="Book Antiqua" w:cs="Arial"/>
          <w:b/>
          <w:color w:val="auto"/>
          <w:sz w:val="22"/>
        </w:rPr>
        <w:t>datum:</w:t>
      </w:r>
      <w:r w:rsidRPr="00ED7BCE">
        <w:rPr>
          <w:rFonts w:ascii="Book Antiqua" w:hAnsi="Book Antiqua" w:cs="Arial"/>
          <w:b/>
          <w:color w:val="auto"/>
          <w:sz w:val="22"/>
        </w:rPr>
        <w:tab/>
        <w:t xml:space="preserve"> </w:t>
      </w:r>
      <w:r w:rsidRPr="00ED7BCE">
        <w:rPr>
          <w:rFonts w:ascii="Book Antiqua" w:hAnsi="Book Antiqua" w:cs="Arial"/>
          <w:b/>
          <w:color w:val="auto"/>
          <w:sz w:val="22"/>
        </w:rPr>
        <w:tab/>
      </w:r>
      <w:r w:rsidR="00554486" w:rsidRPr="00554486">
        <w:rPr>
          <w:rFonts w:ascii="Book Antiqua" w:hAnsi="Book Antiqua" w:cs="Arial"/>
          <w:b/>
          <w:color w:val="auto"/>
          <w:sz w:val="22"/>
        </w:rPr>
        <w:t>13. 03</w:t>
      </w:r>
      <w:r w:rsidR="00BE055D" w:rsidRPr="00554486">
        <w:rPr>
          <w:rFonts w:ascii="Book Antiqua" w:hAnsi="Book Antiqua" w:cs="Arial"/>
          <w:b/>
          <w:color w:val="auto"/>
          <w:sz w:val="22"/>
        </w:rPr>
        <w:t>. 2018</w:t>
      </w:r>
      <w:r w:rsidRPr="00554486">
        <w:rPr>
          <w:rFonts w:ascii="Book Antiqua" w:hAnsi="Book Antiqua" w:cs="Arial"/>
          <w:b/>
          <w:color w:val="auto"/>
          <w:sz w:val="22"/>
        </w:rPr>
        <w:tab/>
        <w:t xml:space="preserve">          hodina: </w:t>
      </w:r>
      <w:r w:rsidR="005333A2" w:rsidRPr="00554486">
        <w:rPr>
          <w:rFonts w:ascii="Book Antiqua" w:hAnsi="Book Antiqua" w:cs="Arial"/>
          <w:b/>
          <w:color w:val="auto"/>
          <w:sz w:val="22"/>
        </w:rPr>
        <w:t>9</w:t>
      </w:r>
      <w:r w:rsidR="00097060" w:rsidRPr="00554486">
        <w:rPr>
          <w:rFonts w:ascii="Book Antiqua" w:hAnsi="Book Antiqua" w:cs="Arial"/>
          <w:b/>
          <w:color w:val="auto"/>
          <w:sz w:val="22"/>
        </w:rPr>
        <w:t>:00</w:t>
      </w:r>
      <w:r w:rsidRPr="00554486">
        <w:rPr>
          <w:rFonts w:ascii="Book Antiqua" w:hAnsi="Book Antiqua" w:cs="Arial"/>
          <w:b/>
          <w:color w:val="auto"/>
          <w:sz w:val="22"/>
        </w:rPr>
        <w:t xml:space="preserve"> hod.</w:t>
      </w:r>
    </w:p>
    <w:p w:rsidR="00443C68" w:rsidRPr="00ED7BCE" w:rsidRDefault="00443C68" w:rsidP="00CD0B1C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  <w:sz w:val="22"/>
        </w:rPr>
      </w:pP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ED7BCE">
        <w:rPr>
          <w:rFonts w:ascii="Book Antiqua" w:hAnsi="Book Antiqua" w:cs="Arial"/>
          <w:b/>
          <w:color w:val="auto"/>
        </w:rPr>
        <w:t xml:space="preserve">Adresa pro podání nabídky: </w:t>
      </w:r>
    </w:p>
    <w:p w:rsidR="006E5CC7" w:rsidRPr="00ED7BCE" w:rsidRDefault="00CA1DCA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Cs/>
          <w:color w:val="auto"/>
          <w:sz w:val="22"/>
        </w:rPr>
      </w:pPr>
      <w:r w:rsidRPr="00CA1DCA">
        <w:rPr>
          <w:rFonts w:ascii="Book Antiqua" w:hAnsi="Book Antiqua" w:cs="Arial"/>
          <w:bCs/>
          <w:color w:val="auto"/>
          <w:sz w:val="22"/>
        </w:rPr>
        <w:t>Nabídky je možné podávat osobně či poštou na adresu zadavatele Statutární město Ostrava - městský obvod Svinov, Bílovecká 69/48, 72100 Ostrava - Svinov v době dle úředních hodin podatelny, a to ve dnech pondělí a středa od 7:30 do 11:30 od 12:30 do 16:30, ve dnech úterý, čtvrtek a pátek od 7:30 do 11:00 od 12:00 do 14:30 hod, v</w:t>
      </w:r>
      <w:r w:rsidR="000A4006">
        <w:rPr>
          <w:rFonts w:ascii="Book Antiqua" w:hAnsi="Book Antiqua" w:cs="Arial"/>
          <w:bCs/>
          <w:color w:val="auto"/>
          <w:sz w:val="22"/>
        </w:rPr>
        <w:t> </w:t>
      </w:r>
      <w:r w:rsidRPr="00CA1DCA">
        <w:rPr>
          <w:rFonts w:ascii="Book Antiqua" w:hAnsi="Book Antiqua" w:cs="Arial"/>
          <w:bCs/>
          <w:color w:val="auto"/>
          <w:sz w:val="22"/>
        </w:rPr>
        <w:t>pátek</w:t>
      </w:r>
      <w:r w:rsidR="000A4006">
        <w:rPr>
          <w:rFonts w:ascii="Book Antiqua" w:hAnsi="Book Antiqua" w:cs="Arial"/>
          <w:bCs/>
          <w:color w:val="auto"/>
          <w:sz w:val="22"/>
        </w:rPr>
        <w:t xml:space="preserve"> jen</w:t>
      </w:r>
      <w:r w:rsidRPr="00CA1DCA">
        <w:rPr>
          <w:rFonts w:ascii="Book Antiqua" w:hAnsi="Book Antiqua" w:cs="Arial"/>
          <w:bCs/>
          <w:color w:val="auto"/>
          <w:sz w:val="22"/>
        </w:rPr>
        <w:t xml:space="preserve"> do 13:00 hodin.</w:t>
      </w: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  <w:sz w:val="22"/>
        </w:rPr>
      </w:pP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ED7BCE">
        <w:rPr>
          <w:rFonts w:ascii="Book Antiqua" w:hAnsi="Book Antiqua" w:cs="Arial"/>
          <w:b/>
          <w:color w:val="auto"/>
        </w:rPr>
        <w:t>Elektronické podání nabídky:</w:t>
      </w: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ED7BCE">
        <w:rPr>
          <w:rFonts w:ascii="Book Antiqua" w:hAnsi="Book Antiqua" w:cs="Arial"/>
          <w:color w:val="auto"/>
          <w:sz w:val="22"/>
        </w:rPr>
        <w:t>Neumožňuje se.</w:t>
      </w:r>
    </w:p>
    <w:p w:rsidR="00454727" w:rsidRDefault="00454727" w:rsidP="00CA1DCA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color w:val="FF0000"/>
          <w:sz w:val="22"/>
        </w:rPr>
      </w:pP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ED7BCE">
        <w:rPr>
          <w:rFonts w:ascii="Book Antiqua" w:hAnsi="Book Antiqua" w:cs="Arial"/>
          <w:b/>
          <w:color w:val="auto"/>
        </w:rPr>
        <w:t>Jiné upřesňující údaje:</w:t>
      </w: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ED7BCE">
        <w:rPr>
          <w:rFonts w:ascii="Book Antiqua" w:hAnsi="Book Antiqua" w:cs="Arial"/>
          <w:color w:val="auto"/>
          <w:sz w:val="22"/>
        </w:rPr>
        <w:t xml:space="preserve">Zadavatel nepřijme obálky s nabídkami, které nebudou označeny v souladu se zákonem o </w:t>
      </w:r>
      <w:r w:rsidR="001000C7" w:rsidRPr="00ED7BCE">
        <w:rPr>
          <w:rFonts w:ascii="Book Antiqua" w:hAnsi="Book Antiqua" w:cs="Arial"/>
          <w:color w:val="auto"/>
          <w:sz w:val="22"/>
        </w:rPr>
        <w:t xml:space="preserve">zadávání </w:t>
      </w:r>
      <w:r w:rsidRPr="00ED7BCE">
        <w:rPr>
          <w:rFonts w:ascii="Book Antiqua" w:hAnsi="Book Antiqua" w:cs="Arial"/>
          <w:color w:val="auto"/>
          <w:sz w:val="22"/>
        </w:rPr>
        <w:t>veřejných zakáz</w:t>
      </w:r>
      <w:r w:rsidR="001000C7" w:rsidRPr="00ED7BCE">
        <w:rPr>
          <w:rFonts w:ascii="Book Antiqua" w:hAnsi="Book Antiqua" w:cs="Arial"/>
          <w:color w:val="auto"/>
          <w:sz w:val="22"/>
        </w:rPr>
        <w:t>ek</w:t>
      </w:r>
      <w:r w:rsidRPr="00ED7BCE">
        <w:rPr>
          <w:rFonts w:ascii="Book Antiqua" w:hAnsi="Book Antiqua" w:cs="Arial"/>
          <w:color w:val="auto"/>
          <w:sz w:val="22"/>
        </w:rPr>
        <w:t xml:space="preserve"> nebo ty, které budou poškozeny tak, že se z nich dá obsah vyjmout.</w:t>
      </w: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ED7BCE">
        <w:rPr>
          <w:rFonts w:ascii="Book Antiqua" w:hAnsi="Book Antiqua" w:cs="Arial"/>
          <w:color w:val="auto"/>
          <w:sz w:val="22"/>
        </w:rPr>
        <w:t xml:space="preserve">S nabídkami které budou zadavateli doručeny po skončení této lhůty, bude zadavatel nakládat v souladu se zákonem o </w:t>
      </w:r>
      <w:r w:rsidR="001000C7" w:rsidRPr="00ED7BCE">
        <w:rPr>
          <w:rFonts w:ascii="Book Antiqua" w:hAnsi="Book Antiqua" w:cs="Arial"/>
          <w:color w:val="auto"/>
          <w:sz w:val="22"/>
        </w:rPr>
        <w:t>zadávání veřejných zakázek</w:t>
      </w:r>
      <w:r w:rsidRPr="00ED7BCE">
        <w:rPr>
          <w:rFonts w:ascii="Book Antiqua" w:hAnsi="Book Antiqua" w:cs="Arial"/>
          <w:color w:val="auto"/>
          <w:sz w:val="22"/>
        </w:rPr>
        <w:t>.</w:t>
      </w:r>
    </w:p>
    <w:p w:rsidR="006E5CC7" w:rsidRPr="00ED7BCE" w:rsidRDefault="0046017B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ED7BCE">
        <w:rPr>
          <w:rFonts w:ascii="Book Antiqua" w:hAnsi="Book Antiqua" w:cs="Arial"/>
          <w:color w:val="auto"/>
          <w:sz w:val="22"/>
        </w:rPr>
        <w:t xml:space="preserve">Účastník zadávacího řízení </w:t>
      </w:r>
      <w:r w:rsidR="006E5CC7" w:rsidRPr="00ED7BCE">
        <w:rPr>
          <w:rFonts w:ascii="Book Antiqua" w:hAnsi="Book Antiqua" w:cs="Arial"/>
          <w:color w:val="auto"/>
          <w:sz w:val="22"/>
        </w:rPr>
        <w:t xml:space="preserve">je, v souladu </w:t>
      </w:r>
      <w:r w:rsidR="00E453CE">
        <w:rPr>
          <w:rFonts w:ascii="Book Antiqua" w:hAnsi="Book Antiqua" w:cs="Arial"/>
          <w:color w:val="auto"/>
          <w:sz w:val="22"/>
        </w:rPr>
        <w:t xml:space="preserve">analogicky </w:t>
      </w:r>
      <w:r w:rsidR="006E5CC7" w:rsidRPr="00ED7BCE">
        <w:rPr>
          <w:rFonts w:ascii="Book Antiqua" w:hAnsi="Book Antiqua" w:cs="Arial"/>
          <w:color w:val="auto"/>
          <w:sz w:val="22"/>
        </w:rPr>
        <w:t xml:space="preserve">s ustanovením § </w:t>
      </w:r>
      <w:r w:rsidR="009F0FCB" w:rsidRPr="00ED7BCE">
        <w:rPr>
          <w:rFonts w:ascii="Book Antiqua" w:hAnsi="Book Antiqua" w:cs="Arial"/>
          <w:color w:val="auto"/>
          <w:sz w:val="22"/>
        </w:rPr>
        <w:t>40</w:t>
      </w:r>
      <w:r w:rsidR="006E5CC7" w:rsidRPr="00ED7BCE">
        <w:rPr>
          <w:rFonts w:ascii="Book Antiqua" w:hAnsi="Book Antiqua" w:cs="Arial"/>
          <w:color w:val="auto"/>
          <w:sz w:val="22"/>
        </w:rPr>
        <w:t xml:space="preserve"> zákona o </w:t>
      </w:r>
      <w:r w:rsidR="001000C7" w:rsidRPr="00ED7BCE">
        <w:rPr>
          <w:rFonts w:ascii="Book Antiqua" w:hAnsi="Book Antiqua" w:cs="Arial"/>
          <w:color w:val="auto"/>
          <w:sz w:val="22"/>
        </w:rPr>
        <w:t xml:space="preserve">zadávání veřejných zakázek </w:t>
      </w:r>
      <w:r w:rsidR="006E5CC7" w:rsidRPr="00ED7BCE">
        <w:rPr>
          <w:rFonts w:ascii="Book Antiqua" w:hAnsi="Book Antiqua" w:cs="Arial"/>
          <w:color w:val="auto"/>
          <w:sz w:val="22"/>
        </w:rPr>
        <w:t xml:space="preserve">vázán svou nabídkou po dobu </w:t>
      </w:r>
      <w:r w:rsidR="00BE055D">
        <w:rPr>
          <w:rFonts w:ascii="Book Antiqua" w:hAnsi="Book Antiqua" w:cs="Arial"/>
          <w:color w:val="auto"/>
          <w:sz w:val="22"/>
        </w:rPr>
        <w:t>6</w:t>
      </w:r>
      <w:r w:rsidR="008B6497" w:rsidRPr="00DB3CBB">
        <w:rPr>
          <w:rFonts w:ascii="Book Antiqua" w:hAnsi="Book Antiqua" w:cs="Arial"/>
          <w:color w:val="auto"/>
          <w:sz w:val="22"/>
        </w:rPr>
        <w:t>0</w:t>
      </w:r>
      <w:r w:rsidR="006E5CC7" w:rsidRPr="00ED7BCE">
        <w:rPr>
          <w:rFonts w:ascii="Book Antiqua" w:hAnsi="Book Antiqua" w:cs="Arial"/>
          <w:color w:val="auto"/>
          <w:sz w:val="22"/>
        </w:rPr>
        <w:t xml:space="preserve"> dnů. </w:t>
      </w: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ED7BCE">
        <w:rPr>
          <w:rFonts w:ascii="Book Antiqua" w:hAnsi="Book Antiqua" w:cs="Arial"/>
          <w:color w:val="auto"/>
          <w:sz w:val="22"/>
        </w:rPr>
        <w:t xml:space="preserve">Každý </w:t>
      </w:r>
      <w:r w:rsidR="0046017B" w:rsidRPr="00ED7BCE">
        <w:rPr>
          <w:rFonts w:ascii="Book Antiqua" w:hAnsi="Book Antiqua" w:cs="Arial"/>
          <w:color w:val="auto"/>
          <w:sz w:val="22"/>
        </w:rPr>
        <w:t xml:space="preserve">účastník zadávacího řízení </w:t>
      </w:r>
      <w:r w:rsidRPr="00ED7BCE">
        <w:rPr>
          <w:rFonts w:ascii="Book Antiqua" w:hAnsi="Book Antiqua" w:cs="Arial"/>
          <w:color w:val="auto"/>
          <w:sz w:val="22"/>
        </w:rPr>
        <w:t xml:space="preserve">může podat pouze jednu nabídku. Jednu nabídku může podat i více </w:t>
      </w:r>
      <w:r w:rsidR="0046017B" w:rsidRPr="00ED7BCE">
        <w:rPr>
          <w:rFonts w:ascii="Book Antiqua" w:hAnsi="Book Antiqua" w:cs="Arial"/>
          <w:color w:val="auto"/>
          <w:sz w:val="22"/>
        </w:rPr>
        <w:t xml:space="preserve">účastníků zadávacího řízení </w:t>
      </w:r>
      <w:r w:rsidRPr="00ED7BCE">
        <w:rPr>
          <w:rFonts w:ascii="Book Antiqua" w:hAnsi="Book Antiqua" w:cs="Arial"/>
          <w:color w:val="auto"/>
          <w:sz w:val="22"/>
        </w:rPr>
        <w:t xml:space="preserve">společně. Pokud </w:t>
      </w:r>
      <w:r w:rsidR="0046017B" w:rsidRPr="00ED7BCE">
        <w:rPr>
          <w:rFonts w:ascii="Book Antiqua" w:hAnsi="Book Antiqua" w:cs="Arial"/>
          <w:color w:val="auto"/>
          <w:sz w:val="22"/>
        </w:rPr>
        <w:t xml:space="preserve">účastník zadávacího řízení </w:t>
      </w:r>
      <w:r w:rsidRPr="00ED7BCE">
        <w:rPr>
          <w:rFonts w:ascii="Book Antiqua" w:hAnsi="Book Antiqua" w:cs="Arial"/>
          <w:color w:val="auto"/>
          <w:sz w:val="22"/>
        </w:rPr>
        <w:t xml:space="preserve">v rámci veřejné zakázky podá více nabídek samostatně nebo společně s dalšími </w:t>
      </w:r>
      <w:r w:rsidR="0046017B" w:rsidRPr="00ED7BCE">
        <w:rPr>
          <w:rFonts w:ascii="Book Antiqua" w:hAnsi="Book Antiqua" w:cs="Arial"/>
          <w:color w:val="auto"/>
          <w:sz w:val="22"/>
        </w:rPr>
        <w:t>účastníky zadávacího řízení</w:t>
      </w:r>
      <w:r w:rsidRPr="00ED7BCE">
        <w:rPr>
          <w:rFonts w:ascii="Book Antiqua" w:hAnsi="Book Antiqua" w:cs="Arial"/>
          <w:color w:val="auto"/>
          <w:sz w:val="22"/>
        </w:rPr>
        <w:t>, vyloučí zadavatel všechny tyto nabídky.</w:t>
      </w:r>
    </w:p>
    <w:p w:rsidR="006E5CC7" w:rsidRPr="005B3692" w:rsidRDefault="006E5CC7" w:rsidP="00A466F4">
      <w:pPr>
        <w:spacing w:after="0" w:line="280" w:lineRule="atLeast"/>
        <w:ind w:left="0" w:right="62" w:firstLine="5"/>
        <w:rPr>
          <w:rFonts w:ascii="Book Antiqua" w:hAnsi="Book Antiqua"/>
          <w:color w:val="FF0000"/>
          <w:sz w:val="22"/>
        </w:rPr>
      </w:pPr>
    </w:p>
    <w:p w:rsidR="006E5CC7" w:rsidRPr="00ED7BCE" w:rsidRDefault="006E5CC7" w:rsidP="00A466F4">
      <w:pPr>
        <w:spacing w:after="0" w:line="280" w:lineRule="atLeast"/>
        <w:ind w:left="0" w:right="62" w:firstLine="5"/>
        <w:rPr>
          <w:rFonts w:ascii="Book Antiqua" w:hAnsi="Book Antiqua"/>
          <w:color w:val="auto"/>
          <w:sz w:val="22"/>
        </w:rPr>
      </w:pP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ED7BCE">
        <w:rPr>
          <w:rFonts w:ascii="Book Antiqua" w:hAnsi="Book Antiqua" w:cs="Arial"/>
          <w:b/>
          <w:color w:val="auto"/>
        </w:rPr>
        <w:t>Datum, hodina a místo, kde se budou ot</w:t>
      </w:r>
      <w:r w:rsidR="00CD0B1C">
        <w:rPr>
          <w:rFonts w:ascii="Book Antiqua" w:hAnsi="Book Antiqua" w:cs="Arial"/>
          <w:b/>
          <w:color w:val="auto"/>
        </w:rPr>
        <w:t>e</w:t>
      </w:r>
      <w:r w:rsidRPr="00ED7BCE">
        <w:rPr>
          <w:rFonts w:ascii="Book Antiqua" w:hAnsi="Book Antiqua" w:cs="Arial"/>
          <w:b/>
          <w:color w:val="auto"/>
        </w:rPr>
        <w:t>vírat obálky s nabídkami</w:t>
      </w:r>
    </w:p>
    <w:p w:rsidR="006E5CC7" w:rsidRPr="004B59A0" w:rsidRDefault="004B59A0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4B59A0">
        <w:rPr>
          <w:rFonts w:ascii="Book Antiqua" w:hAnsi="Book Antiqua" w:cs="Arial"/>
          <w:color w:val="auto"/>
          <w:sz w:val="22"/>
        </w:rPr>
        <w:t>Otevírání obálek s nabídkami proběhne bezodkladně po skončení lhůty pro podání nabídek v sídle zadavatele a je neveřejné.</w:t>
      </w:r>
    </w:p>
    <w:p w:rsidR="006E5CC7" w:rsidRPr="00ED7BCE" w:rsidRDefault="006E5CC7" w:rsidP="004B59A0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  <w:sz w:val="22"/>
        </w:rPr>
      </w:pPr>
    </w:p>
    <w:p w:rsidR="006E5CC7" w:rsidRPr="00E453CE" w:rsidRDefault="006E5CC7" w:rsidP="00E453CE">
      <w:pPr>
        <w:spacing w:after="0" w:line="259" w:lineRule="auto"/>
        <w:ind w:left="0" w:right="0"/>
        <w:rPr>
          <w:color w:val="auto"/>
        </w:rPr>
      </w:pPr>
    </w:p>
    <w:p w:rsidR="006E5CC7" w:rsidRPr="00ED7BCE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ED7BCE">
        <w:rPr>
          <w:rFonts w:ascii="Book Antiqua" w:hAnsi="Book Antiqua" w:cs="Arial"/>
          <w:b/>
          <w:color w:val="auto"/>
        </w:rPr>
        <w:t>Požadavky na prokázání kvalifikačních předpokladů</w:t>
      </w:r>
      <w:r w:rsidR="00052138">
        <w:rPr>
          <w:rFonts w:ascii="Book Antiqua" w:hAnsi="Book Antiqua" w:cs="Arial"/>
          <w:b/>
          <w:color w:val="auto"/>
        </w:rPr>
        <w:t>:</w:t>
      </w:r>
    </w:p>
    <w:p w:rsidR="00052138" w:rsidRPr="00052138" w:rsidRDefault="00052138" w:rsidP="00052138">
      <w:pPr>
        <w:spacing w:after="0" w:line="259" w:lineRule="auto"/>
        <w:ind w:left="0" w:right="0"/>
        <w:rPr>
          <w:rFonts w:ascii="Book Antiqua" w:hAnsi="Book Antiqua"/>
          <w:color w:val="auto"/>
          <w:sz w:val="22"/>
        </w:rPr>
      </w:pPr>
      <w:r w:rsidRPr="00052138">
        <w:rPr>
          <w:rFonts w:ascii="Book Antiqua" w:hAnsi="Book Antiqua"/>
          <w:sz w:val="22"/>
        </w:rPr>
        <w:t xml:space="preserve">Doklady o kvalifikaci předkládají dodavatelé v nabídkách v kopiích a mohou je nahradit čestným prohlášením nebo jednotným evropským osvědčením pro veřejné zakázky </w:t>
      </w:r>
      <w:r w:rsidR="00BE055D">
        <w:rPr>
          <w:rFonts w:ascii="Book Antiqua" w:hAnsi="Book Antiqua"/>
          <w:sz w:val="22"/>
        </w:rPr>
        <w:t xml:space="preserve">analogicky </w:t>
      </w:r>
      <w:r w:rsidRPr="00052138">
        <w:rPr>
          <w:rFonts w:ascii="Book Antiqua" w:hAnsi="Book Antiqua"/>
          <w:sz w:val="22"/>
        </w:rPr>
        <w:t xml:space="preserve">podle § 87. Zadavatel si může v průběhu zadávacího řízení vyžádat předložení originálů nebo úředně ověřených kopií dokladů o kvalifikaci. Doklady prokazující základní způsobilost </w:t>
      </w:r>
      <w:r w:rsidR="00BE055D">
        <w:rPr>
          <w:rFonts w:ascii="Book Antiqua" w:hAnsi="Book Antiqua"/>
          <w:sz w:val="22"/>
        </w:rPr>
        <w:t>analogicky</w:t>
      </w:r>
      <w:r w:rsidR="00BE055D" w:rsidRPr="00052138">
        <w:rPr>
          <w:rFonts w:ascii="Book Antiqua" w:hAnsi="Book Antiqua"/>
          <w:sz w:val="22"/>
        </w:rPr>
        <w:t xml:space="preserve"> </w:t>
      </w:r>
      <w:r w:rsidRPr="00052138">
        <w:rPr>
          <w:rFonts w:ascii="Book Antiqua" w:hAnsi="Book Antiqua"/>
          <w:sz w:val="22"/>
        </w:rPr>
        <w:t xml:space="preserve">podle § 74 a profesní způsobilost </w:t>
      </w:r>
      <w:r w:rsidR="00BE055D">
        <w:rPr>
          <w:rFonts w:ascii="Book Antiqua" w:hAnsi="Book Antiqua"/>
          <w:sz w:val="22"/>
        </w:rPr>
        <w:t>analogicky</w:t>
      </w:r>
      <w:r w:rsidR="00BE055D" w:rsidRPr="00052138">
        <w:rPr>
          <w:rFonts w:ascii="Book Antiqua" w:hAnsi="Book Antiqua"/>
          <w:sz w:val="22"/>
        </w:rPr>
        <w:t xml:space="preserve"> </w:t>
      </w:r>
      <w:r w:rsidRPr="00052138">
        <w:rPr>
          <w:rFonts w:ascii="Book Antiqua" w:hAnsi="Book Antiqua"/>
          <w:sz w:val="22"/>
        </w:rPr>
        <w:t xml:space="preserve">podle § 77 odst. 1 musí prokazovat </w:t>
      </w:r>
      <w:r w:rsidRPr="00052138">
        <w:rPr>
          <w:rFonts w:ascii="Book Antiqua" w:hAnsi="Book Antiqua"/>
          <w:sz w:val="22"/>
        </w:rPr>
        <w:lastRenderedPageBreak/>
        <w:t>splnění požadovaného kritéria způsobilosti nejpozději v době 3 měsíců přede dnem podání nabídky.</w:t>
      </w:r>
    </w:p>
    <w:p w:rsidR="00052138" w:rsidRPr="00052138" w:rsidRDefault="00052138" w:rsidP="00052138">
      <w:pPr>
        <w:spacing w:after="0" w:line="259" w:lineRule="auto"/>
        <w:ind w:left="0" w:right="0"/>
        <w:jc w:val="left"/>
        <w:rPr>
          <w:rFonts w:ascii="Book Antiqua" w:hAnsi="Book Antiqua"/>
          <w:color w:val="auto"/>
          <w:sz w:val="22"/>
        </w:rPr>
      </w:pPr>
      <w:r w:rsidRPr="00052138">
        <w:rPr>
          <w:rFonts w:ascii="Book Antiqua" w:hAnsi="Book Antiqua"/>
          <w:b/>
          <w:color w:val="auto"/>
          <w:sz w:val="22"/>
        </w:rPr>
        <w:t xml:space="preserve"> </w:t>
      </w:r>
    </w:p>
    <w:p w:rsidR="00052138" w:rsidRPr="00052138" w:rsidRDefault="00052138" w:rsidP="00052138">
      <w:pPr>
        <w:tabs>
          <w:tab w:val="center" w:pos="3081"/>
        </w:tabs>
        <w:ind w:left="-1" w:right="0"/>
        <w:jc w:val="left"/>
        <w:rPr>
          <w:rFonts w:ascii="Book Antiqua" w:hAnsi="Book Antiqua"/>
          <w:b/>
          <w:color w:val="auto"/>
          <w:sz w:val="22"/>
        </w:rPr>
      </w:pPr>
      <w:r w:rsidRPr="00052138">
        <w:rPr>
          <w:rFonts w:ascii="Book Antiqua" w:hAnsi="Book Antiqua"/>
          <w:b/>
          <w:color w:val="auto"/>
          <w:sz w:val="22"/>
        </w:rPr>
        <w:t xml:space="preserve">5.1 </w:t>
      </w:r>
      <w:r w:rsidRPr="00052138">
        <w:rPr>
          <w:rFonts w:ascii="Book Antiqua" w:hAnsi="Book Antiqua"/>
          <w:b/>
          <w:color w:val="auto"/>
          <w:sz w:val="22"/>
        </w:rPr>
        <w:tab/>
        <w:t xml:space="preserve">Základní kvalifikační předpoklady </w:t>
      </w:r>
    </w:p>
    <w:p w:rsidR="00052138" w:rsidRPr="00052138" w:rsidRDefault="00052138" w:rsidP="00052138">
      <w:pPr>
        <w:tabs>
          <w:tab w:val="center" w:pos="3081"/>
        </w:tabs>
        <w:ind w:left="-1" w:right="0"/>
        <w:jc w:val="left"/>
        <w:rPr>
          <w:rFonts w:ascii="Book Antiqua" w:hAnsi="Book Antiqua"/>
          <w:b/>
          <w:color w:val="auto"/>
          <w:sz w:val="22"/>
        </w:rPr>
      </w:pPr>
    </w:p>
    <w:p w:rsidR="00052138" w:rsidRPr="00052138" w:rsidRDefault="00052138" w:rsidP="00052138">
      <w:pPr>
        <w:tabs>
          <w:tab w:val="center" w:pos="3081"/>
        </w:tabs>
        <w:ind w:left="-1" w:right="0"/>
        <w:rPr>
          <w:rFonts w:ascii="Book Antiqua" w:hAnsi="Book Antiqua"/>
          <w:color w:val="auto"/>
          <w:sz w:val="22"/>
        </w:rPr>
      </w:pPr>
      <w:r w:rsidRPr="00052138">
        <w:rPr>
          <w:rFonts w:ascii="Book Antiqua" w:hAnsi="Book Antiqua"/>
          <w:color w:val="auto"/>
          <w:sz w:val="22"/>
        </w:rPr>
        <w:t xml:space="preserve">Doklady prokazující základní způsobilost </w:t>
      </w:r>
      <w:r w:rsidR="00BE055D">
        <w:rPr>
          <w:rFonts w:ascii="Book Antiqua" w:hAnsi="Book Antiqua"/>
          <w:sz w:val="22"/>
        </w:rPr>
        <w:t>analogicky</w:t>
      </w:r>
      <w:r w:rsidR="00BE055D" w:rsidRPr="00052138">
        <w:rPr>
          <w:rFonts w:ascii="Book Antiqua" w:hAnsi="Book Antiqua"/>
          <w:color w:val="auto"/>
          <w:sz w:val="22"/>
        </w:rPr>
        <w:t xml:space="preserve"> </w:t>
      </w:r>
      <w:r w:rsidRPr="00052138">
        <w:rPr>
          <w:rFonts w:ascii="Book Antiqua" w:hAnsi="Book Antiqua"/>
          <w:color w:val="auto"/>
          <w:sz w:val="22"/>
        </w:rPr>
        <w:t>podle § 74 zákona musí prokazovat splnění požadovaného kritéria způsobilosti nejpozději v době 3 měsíců před podáním nabídky.</w:t>
      </w:r>
    </w:p>
    <w:p w:rsidR="00052138" w:rsidRPr="00052138" w:rsidRDefault="00052138" w:rsidP="00052138">
      <w:pPr>
        <w:tabs>
          <w:tab w:val="center" w:pos="3081"/>
        </w:tabs>
        <w:ind w:left="-1" w:right="0"/>
        <w:jc w:val="left"/>
        <w:rPr>
          <w:rFonts w:ascii="Book Antiqua" w:hAnsi="Book Antiqua"/>
          <w:b/>
          <w:color w:val="auto"/>
          <w:sz w:val="22"/>
        </w:rPr>
      </w:pPr>
    </w:p>
    <w:tbl>
      <w:tblPr>
        <w:tblW w:w="9231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25"/>
      </w:tblGrid>
      <w:tr w:rsidR="00052138" w:rsidRPr="00052138" w:rsidTr="000623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sz w:val="22"/>
                <w:szCs w:val="22"/>
              </w:rPr>
              <w:t>Základní kvalifikační předpoklady splňuje účastník zadávacího řízení: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sz w:val="22"/>
                <w:szCs w:val="22"/>
              </w:rPr>
              <w:t>Způsob prokázání splnění:</w:t>
            </w:r>
          </w:p>
        </w:tc>
      </w:tr>
      <w:tr w:rsidR="00052138" w:rsidRPr="00052138" w:rsidTr="000623D9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38" w:rsidRPr="00052138" w:rsidRDefault="00052138" w:rsidP="00052138">
            <w:pPr>
              <w:pStyle w:val="Textkomente2"/>
              <w:numPr>
                <w:ilvl w:val="0"/>
                <w:numId w:val="17"/>
              </w:numPr>
              <w:snapToGrid w:val="0"/>
              <w:spacing w:line="280" w:lineRule="atLeast"/>
              <w:ind w:left="366" w:hanging="366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č. 134/2016 Sb., o zadávání veřejných zakázek, v platném znění, nebo obdobný trestný čin podle právního řádu země sídla účastníka zadávacího řízení; k zahlazeným odsouzením se nepřihlíží,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</w:pP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b/>
                <w:bCs/>
                <w:i/>
                <w:iCs/>
                <w:sz w:val="22"/>
                <w:szCs w:val="22"/>
              </w:rPr>
              <w:t xml:space="preserve">Výpis z evidence Rejstříku trestů nebo jiný odpovídající doklad ne starší než </w:t>
            </w:r>
            <w:r w:rsidRPr="00052138">
              <w:rPr>
                <w:rFonts w:ascii="Book Antiqua" w:hAnsi="Book Antiqua" w:cs="Calibri"/>
                <w:sz w:val="22"/>
                <w:szCs w:val="22"/>
                <w:lang w:eastAsia="cs-CZ"/>
              </w:rPr>
              <w:t>3 měsíce před podáním nabídky;</w:t>
            </w:r>
            <w:r w:rsidRPr="00052138">
              <w:rPr>
                <w:rFonts w:ascii="Book Antiqua" w:hAnsi="Book Antiqua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52138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výpis z evidence Rejstříku trestů účastník zadávacího řízení doloží, jde-li o právnickou osobu, jak ve vztahu k samotné právnické osobě, tak ve vztahu ke všem statutárním orgánům (např. s.r.o.) nebo všem členům statutárního orgánu (např. a.s.); je-li statutárním orgánem účastníka zadávacího řízení či členem statutárního orgánu účastníka zadávacího řízení právnická osoba, výpis z evidence Rejstříku trestů účastníka zadávacího řízení doloží ve vztahu ke statutárnímu orgánu nebo ke každému členu statutárního orgánu této právnické osoby. Podává-li nabídku zahraniční právnická osoba prostřednictvím organizační složky, doloží účastník zadávacího řízení výpisy z evidence Rejstříku trestů ve vztahu k vedoucímu organizační složky, jakož i ve vztahu ke statutárnímu orgánu nebo všem členům statutárního orgánu zahraniční osoby</w:t>
            </w:r>
          </w:p>
        </w:tc>
      </w:tr>
      <w:tr w:rsidR="00052138" w:rsidRPr="00052138" w:rsidTr="000623D9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 xml:space="preserve">b) </w:t>
            </w: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>nemá v České republice nebo v zemi svého sídla v evidenci daní zachycen splatný daňový nedoplatek,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Potvrzení příslušného finančního úřadu.</w:t>
            </w: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</w:pP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Prohlášení účastníka zadávacího řízení, z něhož jednoznačně vyplývá splnění tohoto kvalifikačního předpokladu ve vztahu ke spotřební dani.</w:t>
            </w:r>
          </w:p>
        </w:tc>
      </w:tr>
      <w:tr w:rsidR="00052138" w:rsidRPr="00052138" w:rsidTr="000623D9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 xml:space="preserve">c) </w:t>
            </w: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>nemá v České republice nebo v zemi svého sídla splatný nedoplatek na pojistném nebo na penále na veřejné zdravotní pojištění,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Čestné prohlášení účastníka zadávacího řízení, z něhož jednoznačně vyplývá splnění tohoto kvalifikačního předpokladu</w:t>
            </w:r>
          </w:p>
        </w:tc>
      </w:tr>
      <w:tr w:rsidR="00052138" w:rsidRPr="00052138" w:rsidTr="000623D9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 xml:space="preserve">d) </w:t>
            </w: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  <w:sz w:val="22"/>
                <w:szCs w:val="22"/>
              </w:rPr>
            </w:pPr>
            <w:r w:rsidRPr="00052138">
              <w:rPr>
                <w:rFonts w:ascii="Book Antiqua" w:hAnsi="Book Antiqua"/>
                <w:sz w:val="22"/>
                <w:szCs w:val="22"/>
              </w:rPr>
              <w:t>nemá v České republice nebo v zemi svého sídla splatný nedoplatek na pojistném nebo na penále na sociální zabezpečení a příspěvku na státní politiku zaměstnanosti,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Potvrzení od příslušného pracoviště České správy sociálního zabezpečení.</w:t>
            </w:r>
          </w:p>
        </w:tc>
      </w:tr>
      <w:tr w:rsidR="00052138" w:rsidRPr="00052138" w:rsidTr="000623D9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sz w:val="22"/>
                <w:szCs w:val="22"/>
              </w:rPr>
              <w:t xml:space="preserve">e) </w:t>
            </w:r>
          </w:p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rPr>
                <w:rFonts w:ascii="Book Antiqua" w:hAnsi="Book Antiqua"/>
                <w:i/>
                <w:sz w:val="22"/>
                <w:szCs w:val="22"/>
              </w:rPr>
            </w:pPr>
            <w:r w:rsidRPr="00052138">
              <w:rPr>
                <w:rFonts w:ascii="Book Antiqua" w:hAnsi="Book Antiqua" w:cs="Arial"/>
                <w:sz w:val="22"/>
                <w:szCs w:val="22"/>
              </w:rPr>
              <w:t xml:space="preserve">není v likvidaci dle § 187 občanského zákoníku., proti němuž bylo vydáno rozhodnutí o úpadku dle § 136 zákona č. </w:t>
            </w:r>
            <w:r w:rsidRPr="00052138">
              <w:rPr>
                <w:rFonts w:ascii="Book Antiqua" w:hAnsi="Book Antiqua" w:cs="Arial"/>
                <w:sz w:val="22"/>
                <w:szCs w:val="22"/>
              </w:rPr>
              <w:lastRenderedPageBreak/>
              <w:t>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účastníka zadávacího řízení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38" w:rsidRPr="00052138" w:rsidRDefault="00052138" w:rsidP="000623D9">
            <w:pPr>
              <w:pStyle w:val="Textkomente2"/>
              <w:snapToGrid w:val="0"/>
              <w:spacing w:line="280" w:lineRule="atLeast"/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052138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lastRenderedPageBreak/>
              <w:t>Výpis z obchodního rejstříku, nebo předložení písemného čestného prohlášení v případě, že není v obchodním rejstříku zapsán.</w:t>
            </w:r>
          </w:p>
        </w:tc>
      </w:tr>
    </w:tbl>
    <w:p w:rsidR="00052138" w:rsidRPr="00052138" w:rsidRDefault="00052138" w:rsidP="00052138">
      <w:pPr>
        <w:spacing w:line="259" w:lineRule="auto"/>
        <w:rPr>
          <w:rFonts w:ascii="Book Antiqua" w:hAnsi="Book Antiqua"/>
          <w:color w:val="auto"/>
          <w:sz w:val="22"/>
        </w:rPr>
      </w:pPr>
      <w:r w:rsidRPr="00052138">
        <w:rPr>
          <w:rFonts w:ascii="Book Antiqua" w:hAnsi="Book Antiqua"/>
          <w:color w:val="auto"/>
          <w:sz w:val="22"/>
        </w:rPr>
        <w:lastRenderedPageBreak/>
        <w:t xml:space="preserve"> </w:t>
      </w:r>
    </w:p>
    <w:p w:rsidR="00052138" w:rsidRPr="00052138" w:rsidRDefault="00052138" w:rsidP="00052138">
      <w:pPr>
        <w:spacing w:after="0" w:line="259" w:lineRule="auto"/>
        <w:ind w:left="0" w:right="0"/>
        <w:jc w:val="left"/>
        <w:rPr>
          <w:rFonts w:ascii="Book Antiqua" w:hAnsi="Book Antiqua"/>
          <w:color w:val="auto"/>
          <w:sz w:val="22"/>
        </w:rPr>
      </w:pPr>
    </w:p>
    <w:p w:rsidR="00052138" w:rsidRPr="00052138" w:rsidRDefault="00052138" w:rsidP="00052138">
      <w:pPr>
        <w:tabs>
          <w:tab w:val="center" w:pos="3043"/>
        </w:tabs>
        <w:spacing w:after="0" w:line="240" w:lineRule="atLeast"/>
        <w:ind w:left="-1" w:right="0"/>
        <w:jc w:val="left"/>
        <w:rPr>
          <w:rFonts w:ascii="Book Antiqua" w:hAnsi="Book Antiqua"/>
          <w:b/>
          <w:color w:val="auto"/>
          <w:sz w:val="22"/>
        </w:rPr>
      </w:pPr>
      <w:r w:rsidRPr="00052138">
        <w:rPr>
          <w:rFonts w:ascii="Book Antiqua" w:hAnsi="Book Antiqua"/>
          <w:b/>
          <w:color w:val="auto"/>
          <w:sz w:val="22"/>
        </w:rPr>
        <w:t>5.2</w:t>
      </w:r>
      <w:r w:rsidRPr="00052138">
        <w:rPr>
          <w:rFonts w:ascii="Book Antiqua" w:eastAsia="Arial CE" w:hAnsi="Book Antiqua" w:cs="Arial CE"/>
          <w:b/>
          <w:color w:val="auto"/>
          <w:sz w:val="22"/>
        </w:rPr>
        <w:t xml:space="preserve"> </w:t>
      </w:r>
      <w:r w:rsidRPr="00052138">
        <w:rPr>
          <w:rFonts w:ascii="Book Antiqua" w:eastAsia="Arial CE" w:hAnsi="Book Antiqua" w:cs="Arial CE"/>
          <w:b/>
          <w:color w:val="auto"/>
          <w:sz w:val="22"/>
        </w:rPr>
        <w:tab/>
      </w:r>
      <w:r w:rsidRPr="00052138">
        <w:rPr>
          <w:rFonts w:ascii="Book Antiqua" w:hAnsi="Book Antiqua"/>
          <w:b/>
          <w:color w:val="auto"/>
          <w:sz w:val="22"/>
        </w:rPr>
        <w:t xml:space="preserve">Profesní kvalifikační předpoklady </w:t>
      </w:r>
    </w:p>
    <w:p w:rsidR="00052138" w:rsidRPr="00052138" w:rsidRDefault="00052138" w:rsidP="000C30D7">
      <w:pPr>
        <w:pStyle w:val="Zkladntext"/>
        <w:spacing w:line="280" w:lineRule="atLeast"/>
        <w:jc w:val="both"/>
        <w:rPr>
          <w:rFonts w:ascii="Book Antiqua" w:hAnsi="Book Antiqua"/>
          <w:sz w:val="22"/>
          <w:szCs w:val="22"/>
        </w:rPr>
      </w:pPr>
      <w:r w:rsidRPr="00052138">
        <w:rPr>
          <w:rFonts w:ascii="Book Antiqua" w:hAnsi="Book Antiqua"/>
          <w:sz w:val="22"/>
          <w:szCs w:val="22"/>
        </w:rPr>
        <w:t xml:space="preserve">Zadavatel požaduje ve smyslu zákona o zadávání veřejných zakázek, aby účastník zadávacího řízení prokázal splnění profesních kvalifikačních </w:t>
      </w:r>
      <w:r w:rsidR="000C30D7">
        <w:rPr>
          <w:rFonts w:ascii="Book Antiqua" w:hAnsi="Book Antiqua"/>
          <w:sz w:val="22"/>
          <w:szCs w:val="22"/>
        </w:rPr>
        <w:t xml:space="preserve">předpokladů. Splnění profesních </w:t>
      </w:r>
      <w:r w:rsidRPr="00052138">
        <w:rPr>
          <w:rFonts w:ascii="Book Antiqua" w:hAnsi="Book Antiqua"/>
          <w:sz w:val="22"/>
          <w:szCs w:val="22"/>
        </w:rPr>
        <w:t>kvalifikačních předpokladů prokáže účastník zadávacího řízení, kter</w:t>
      </w:r>
      <w:r w:rsidR="00B21709">
        <w:rPr>
          <w:rFonts w:ascii="Book Antiqua" w:hAnsi="Book Antiqua"/>
          <w:sz w:val="22"/>
          <w:szCs w:val="22"/>
        </w:rPr>
        <w:t xml:space="preserve">ý předloží listiny požadované </w:t>
      </w:r>
      <w:r w:rsidR="00B21709">
        <w:rPr>
          <w:rFonts w:ascii="Book Antiqua" w:hAnsi="Book Antiqua"/>
          <w:sz w:val="22"/>
        </w:rPr>
        <w:t>analogicky</w:t>
      </w:r>
      <w:r w:rsidR="00B21709" w:rsidRPr="00052138">
        <w:rPr>
          <w:rFonts w:ascii="Book Antiqua" w:hAnsi="Book Antiqua"/>
          <w:sz w:val="22"/>
          <w:szCs w:val="22"/>
        </w:rPr>
        <w:t xml:space="preserve"> </w:t>
      </w:r>
      <w:r w:rsidR="00B21709">
        <w:rPr>
          <w:rFonts w:ascii="Book Antiqua" w:hAnsi="Book Antiqua"/>
          <w:sz w:val="22"/>
          <w:szCs w:val="22"/>
        </w:rPr>
        <w:t xml:space="preserve">podle </w:t>
      </w:r>
      <w:r w:rsidRPr="00052138">
        <w:rPr>
          <w:rFonts w:ascii="Book Antiqua" w:hAnsi="Book Antiqua"/>
          <w:sz w:val="22"/>
          <w:szCs w:val="22"/>
        </w:rPr>
        <w:t>§ 77 zákona o zadávání veřejných zakázek:</w:t>
      </w:r>
    </w:p>
    <w:p w:rsidR="00052138" w:rsidRPr="00052138" w:rsidRDefault="00052138" w:rsidP="00052138">
      <w:pPr>
        <w:pStyle w:val="Zkladntext"/>
        <w:numPr>
          <w:ilvl w:val="0"/>
          <w:numId w:val="18"/>
        </w:numPr>
        <w:tabs>
          <w:tab w:val="clear" w:pos="1211"/>
        </w:tabs>
        <w:spacing w:after="0" w:line="280" w:lineRule="atLeast"/>
        <w:ind w:left="709" w:hanging="567"/>
        <w:jc w:val="both"/>
        <w:rPr>
          <w:rFonts w:ascii="Book Antiqua" w:hAnsi="Book Antiqua"/>
          <w:sz w:val="22"/>
          <w:szCs w:val="22"/>
        </w:rPr>
      </w:pPr>
      <w:r w:rsidRPr="00052138">
        <w:rPr>
          <w:rFonts w:ascii="Book Antiqua" w:hAnsi="Book Antiqua"/>
          <w:b/>
          <w:sz w:val="22"/>
          <w:szCs w:val="22"/>
        </w:rPr>
        <w:t>dle odst. 1)</w:t>
      </w:r>
      <w:r w:rsidRPr="00052138">
        <w:rPr>
          <w:rFonts w:ascii="Book Antiqua" w:hAnsi="Book Antiqua"/>
          <w:sz w:val="22"/>
          <w:szCs w:val="22"/>
        </w:rPr>
        <w:t xml:space="preserve"> zákona o zadávání veřejných zakázek - výpis z obchodního rejstříku, pokud je v něm zapsán, či výpis z jiné obdobné evidence, pokud je v ní zapsán, přičemž příslušný dokument musí prokazovat splnění požadovaného kritéria způsobilosti nejpozději v době 3 měsíců před podáním nabídky.</w:t>
      </w:r>
    </w:p>
    <w:p w:rsidR="004A67FA" w:rsidRPr="004A67FA" w:rsidRDefault="004A67FA" w:rsidP="004A67FA">
      <w:pPr>
        <w:keepNext/>
        <w:keepLines/>
        <w:spacing w:line="280" w:lineRule="atLeast"/>
        <w:ind w:left="709"/>
        <w:rPr>
          <w:rFonts w:ascii="Book Antiqua" w:hAnsi="Book Antiqua"/>
          <w:color w:val="auto"/>
          <w:sz w:val="22"/>
        </w:rPr>
      </w:pPr>
      <w:r w:rsidRPr="004A67FA">
        <w:rPr>
          <w:rFonts w:ascii="Book Antiqua" w:hAnsi="Book Antiqua"/>
          <w:b/>
          <w:sz w:val="22"/>
        </w:rPr>
        <w:t>dle odst. 2 písm. a)</w:t>
      </w:r>
      <w:r w:rsidRPr="004A67FA">
        <w:rPr>
          <w:rFonts w:ascii="Book Antiqua" w:hAnsi="Book Antiqua"/>
          <w:sz w:val="22"/>
        </w:rPr>
        <w:t xml:space="preserve"> zákona o zadávání veřejných zakázek - doklad o oprávnění k podnikání, případně výpis ze živnostenského rejstříku, ze kterého toto oprávnění vyplývá pro obor „Provádění staveb, jejich změn a odstraňování“, případně ekvivalent.</w:t>
      </w:r>
    </w:p>
    <w:p w:rsidR="00052138" w:rsidRPr="00052138" w:rsidRDefault="00052138" w:rsidP="00052138">
      <w:pPr>
        <w:tabs>
          <w:tab w:val="left" w:pos="3544"/>
        </w:tabs>
        <w:spacing w:line="280" w:lineRule="atLeast"/>
        <w:ind w:left="0"/>
        <w:rPr>
          <w:rFonts w:ascii="Book Antiqua" w:hAnsi="Book Antiqua"/>
          <w:color w:val="auto"/>
          <w:sz w:val="22"/>
        </w:rPr>
      </w:pPr>
    </w:p>
    <w:p w:rsidR="00052138" w:rsidRPr="00052138" w:rsidRDefault="00436768" w:rsidP="00436768">
      <w:pPr>
        <w:tabs>
          <w:tab w:val="center" w:pos="3043"/>
        </w:tabs>
        <w:spacing w:after="0" w:line="240" w:lineRule="atLeast"/>
        <w:ind w:left="1276" w:right="0" w:hanging="1276"/>
        <w:jc w:val="left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b/>
          <w:color w:val="auto"/>
          <w:sz w:val="22"/>
        </w:rPr>
        <w:t>5.3</w:t>
      </w:r>
      <w:r>
        <w:rPr>
          <w:rFonts w:ascii="Book Antiqua" w:hAnsi="Book Antiqua"/>
          <w:b/>
          <w:color w:val="auto"/>
          <w:sz w:val="22"/>
        </w:rPr>
        <w:tab/>
      </w:r>
      <w:r w:rsidR="00052138" w:rsidRPr="00052138">
        <w:rPr>
          <w:rFonts w:ascii="Book Antiqua" w:hAnsi="Book Antiqua"/>
          <w:b/>
          <w:color w:val="auto"/>
          <w:sz w:val="22"/>
        </w:rPr>
        <w:t>Ekonomické a finanční kvalifikační předpoklady</w:t>
      </w:r>
    </w:p>
    <w:p w:rsidR="00052138" w:rsidRPr="00052138" w:rsidRDefault="00052138" w:rsidP="00052138">
      <w:pPr>
        <w:rPr>
          <w:rFonts w:ascii="Book Antiqua" w:hAnsi="Book Antiqua"/>
          <w:color w:val="auto"/>
          <w:sz w:val="22"/>
        </w:rPr>
      </w:pPr>
      <w:r w:rsidRPr="00052138">
        <w:rPr>
          <w:rFonts w:ascii="Book Antiqua" w:hAnsi="Book Antiqua" w:cs="Calibri"/>
          <w:color w:val="auto"/>
          <w:sz w:val="22"/>
        </w:rPr>
        <w:t xml:space="preserve">Účastník zadávacího řízení prokáže, že nemá vůči zadavateli, případně vůči jím zřízeným příspěvkovým organizacím, nebo obchodním společnostem, ve kterých zadavatel vlastní minimálně 40% podíl, žádné nesplacené závazky. Tuto skutečnost účastník zadávacího řízení prokáže </w:t>
      </w:r>
      <w:r w:rsidRPr="00052138">
        <w:rPr>
          <w:rFonts w:ascii="Book Antiqua" w:hAnsi="Book Antiqua"/>
          <w:color w:val="auto"/>
          <w:sz w:val="22"/>
        </w:rPr>
        <w:t>předložením čestného prohlášení.</w:t>
      </w:r>
    </w:p>
    <w:p w:rsidR="00436768" w:rsidRPr="00436768" w:rsidRDefault="00436768" w:rsidP="00436768">
      <w:pPr>
        <w:spacing w:after="0" w:line="240" w:lineRule="atLeast"/>
        <w:ind w:left="0" w:right="2"/>
        <w:rPr>
          <w:rFonts w:ascii="Book Antiqua" w:hAnsi="Book Antiqua"/>
          <w:i/>
          <w:color w:val="auto"/>
          <w:sz w:val="22"/>
        </w:rPr>
      </w:pPr>
    </w:p>
    <w:p w:rsidR="00436768" w:rsidRPr="00B21709" w:rsidRDefault="00436768" w:rsidP="00B21709">
      <w:pPr>
        <w:tabs>
          <w:tab w:val="center" w:pos="3134"/>
        </w:tabs>
        <w:spacing w:after="0" w:line="240" w:lineRule="atLeast"/>
        <w:ind w:left="-1" w:right="0"/>
        <w:jc w:val="left"/>
        <w:rPr>
          <w:rFonts w:ascii="Book Antiqua" w:hAnsi="Book Antiqua"/>
          <w:b/>
          <w:color w:val="auto"/>
          <w:sz w:val="22"/>
        </w:rPr>
      </w:pPr>
      <w:r w:rsidRPr="00436768">
        <w:rPr>
          <w:rFonts w:ascii="Book Antiqua" w:hAnsi="Book Antiqua"/>
          <w:b/>
          <w:color w:val="auto"/>
          <w:sz w:val="22"/>
        </w:rPr>
        <w:t>5.4</w:t>
      </w:r>
      <w:r w:rsidRPr="00436768">
        <w:rPr>
          <w:rFonts w:ascii="Book Antiqua" w:hAnsi="Book Antiqua"/>
          <w:b/>
          <w:color w:val="auto"/>
          <w:sz w:val="22"/>
        </w:rPr>
        <w:tab/>
        <w:t xml:space="preserve">Technické kvalifikační předpoklady </w:t>
      </w:r>
    </w:p>
    <w:p w:rsidR="00B21709" w:rsidRPr="00B21709" w:rsidRDefault="00B21709" w:rsidP="00B21709">
      <w:pPr>
        <w:autoSpaceDE w:val="0"/>
        <w:autoSpaceDN w:val="0"/>
        <w:adjustRightInd w:val="0"/>
        <w:rPr>
          <w:rFonts w:ascii="Book Antiqua" w:hAnsi="Book Antiqua" w:cs="Verdana-Italic"/>
          <w:iCs/>
          <w:color w:val="auto"/>
          <w:sz w:val="22"/>
        </w:rPr>
      </w:pPr>
      <w:r w:rsidRPr="00B21709">
        <w:rPr>
          <w:rFonts w:ascii="Book Antiqua" w:hAnsi="Book Antiqua" w:cs="Verdana-Italic"/>
          <w:iCs/>
          <w:color w:val="auto"/>
          <w:sz w:val="22"/>
        </w:rPr>
        <w:t>5.4.1</w:t>
      </w:r>
      <w:r w:rsidRPr="00B21709">
        <w:rPr>
          <w:rFonts w:ascii="Book Antiqua" w:hAnsi="Book Antiqua" w:cs="Verdana-Italic"/>
          <w:iCs/>
          <w:color w:val="auto"/>
          <w:sz w:val="22"/>
        </w:rPr>
        <w:tab/>
        <w:t>Analogicky podle § 79 odstavec odst. 2 písm. a) zákona – tento technický kvalifikační předpoklad splňuje účastník zadávacího řízení, který ve své nabídce předloží seznam stavebních prací poskytnutých za posledních 5 let před zahájením zadávacího řízení včetně osvědčení objednatele o řádném poskytnutí a dokončení nejvýznamnějších z těchto prací;</w:t>
      </w:r>
    </w:p>
    <w:p w:rsidR="00B21709" w:rsidRPr="00B21709" w:rsidRDefault="00B21709" w:rsidP="00B21709">
      <w:pPr>
        <w:autoSpaceDE w:val="0"/>
        <w:autoSpaceDN w:val="0"/>
        <w:adjustRightInd w:val="0"/>
        <w:rPr>
          <w:rFonts w:ascii="Book Antiqua" w:hAnsi="Book Antiqua" w:cs="Verdana-Italic"/>
          <w:iCs/>
          <w:color w:val="auto"/>
          <w:sz w:val="22"/>
        </w:rPr>
      </w:pPr>
    </w:p>
    <w:p w:rsidR="00436768" w:rsidRDefault="00B21709" w:rsidP="00B21709">
      <w:pPr>
        <w:autoSpaceDE w:val="0"/>
        <w:autoSpaceDN w:val="0"/>
        <w:adjustRightInd w:val="0"/>
        <w:rPr>
          <w:rFonts w:ascii="Book Antiqua" w:hAnsi="Book Antiqua" w:cs="Verdana-Italic"/>
          <w:iCs/>
          <w:color w:val="auto"/>
          <w:sz w:val="22"/>
        </w:rPr>
      </w:pPr>
      <w:r w:rsidRPr="00B21709">
        <w:rPr>
          <w:rFonts w:ascii="Book Antiqua" w:hAnsi="Book Antiqua" w:cs="Verdana-Italic"/>
          <w:iCs/>
          <w:color w:val="auto"/>
          <w:sz w:val="22"/>
        </w:rPr>
        <w:t>Minimální úroveň pro splnění kvalifikačního předpokladu je stanovena na nejméně 3 obdobné stavební práce, kdy se stavební prací obdobného charakteru a rozsahu se rozumí stavební práce, jejímž předmětem bylo provedení stavebních prací ve finančním rozsahu min.</w:t>
      </w:r>
      <w:r w:rsidR="004B59A0">
        <w:rPr>
          <w:rFonts w:ascii="Book Antiqua" w:hAnsi="Book Antiqua" w:cs="Verdana-Italic"/>
          <w:iCs/>
          <w:color w:val="auto"/>
          <w:sz w:val="22"/>
        </w:rPr>
        <w:t xml:space="preserve"> 1,5</w:t>
      </w:r>
      <w:r w:rsidRPr="00B21709">
        <w:rPr>
          <w:rFonts w:ascii="Book Antiqua" w:hAnsi="Book Antiqua" w:cs="Verdana-Italic"/>
          <w:iCs/>
          <w:color w:val="auto"/>
          <w:sz w:val="22"/>
        </w:rPr>
        <w:t xml:space="preserve"> mil. Kč bez DPH pro dílčí stavební práci.</w:t>
      </w:r>
    </w:p>
    <w:p w:rsidR="00436768" w:rsidRPr="00052138" w:rsidRDefault="00436768" w:rsidP="00B21709">
      <w:pPr>
        <w:ind w:left="0"/>
        <w:rPr>
          <w:rFonts w:ascii="Book Antiqua" w:hAnsi="Book Antiqua"/>
          <w:b/>
          <w:sz w:val="22"/>
        </w:rPr>
      </w:pPr>
    </w:p>
    <w:p w:rsidR="006E5CC7" w:rsidRPr="00052138" w:rsidRDefault="006E5CC7" w:rsidP="00F50856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052138">
        <w:rPr>
          <w:rFonts w:ascii="Book Antiqua" w:hAnsi="Book Antiqua" w:cs="Arial"/>
          <w:color w:val="auto"/>
          <w:sz w:val="22"/>
        </w:rPr>
        <w:t>Způsob prokázání kvalifikačních předpokladů je podrobně uveden v zadávací dokumentaci.</w:t>
      </w:r>
      <w:bookmarkStart w:id="0" w:name="_Toc127348483"/>
      <w:bookmarkStart w:id="1" w:name="_Toc138730848"/>
      <w:bookmarkStart w:id="2" w:name="_Toc139358060"/>
    </w:p>
    <w:p w:rsidR="00436768" w:rsidRPr="00DC7669" w:rsidRDefault="00436768" w:rsidP="00D86053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color w:val="auto"/>
          <w:sz w:val="22"/>
        </w:rPr>
      </w:pPr>
    </w:p>
    <w:p w:rsidR="006E5CC7" w:rsidRPr="00DC7669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  <w:sz w:val="22"/>
        </w:rPr>
      </w:pPr>
      <w:r w:rsidRPr="00DC7669">
        <w:rPr>
          <w:rFonts w:ascii="Book Antiqua" w:hAnsi="Book Antiqua" w:cs="Arial"/>
          <w:b/>
          <w:color w:val="auto"/>
          <w:sz w:val="22"/>
        </w:rPr>
        <w:lastRenderedPageBreak/>
        <w:t>Důsledek nesplnění kvalifikace</w:t>
      </w:r>
      <w:bookmarkEnd w:id="0"/>
      <w:bookmarkEnd w:id="1"/>
      <w:bookmarkEnd w:id="2"/>
    </w:p>
    <w:p w:rsidR="0014511B" w:rsidRPr="00DC7669" w:rsidRDefault="0014511B" w:rsidP="0014511B">
      <w:pPr>
        <w:spacing w:after="0" w:line="280" w:lineRule="atLeast"/>
        <w:ind w:left="17" w:right="11"/>
        <w:rPr>
          <w:rFonts w:ascii="Book Antiqua" w:hAnsi="Book Antiqua"/>
          <w:color w:val="auto"/>
          <w:sz w:val="22"/>
        </w:rPr>
      </w:pPr>
      <w:r w:rsidRPr="00DC7669">
        <w:rPr>
          <w:rFonts w:ascii="Book Antiqua" w:hAnsi="Book Antiqua"/>
          <w:color w:val="auto"/>
          <w:sz w:val="22"/>
        </w:rPr>
        <w:t xml:space="preserve">Neprokáže-li </w:t>
      </w:r>
      <w:r w:rsidR="0046017B" w:rsidRPr="00DC7669">
        <w:rPr>
          <w:rFonts w:ascii="Book Antiqua" w:hAnsi="Book Antiqua"/>
          <w:color w:val="auto"/>
          <w:sz w:val="22"/>
        </w:rPr>
        <w:t xml:space="preserve">účastník zadávacího řízení </w:t>
      </w:r>
      <w:r w:rsidRPr="00DC7669">
        <w:rPr>
          <w:rFonts w:ascii="Book Antiqua" w:hAnsi="Book Antiqua"/>
          <w:color w:val="auto"/>
          <w:sz w:val="22"/>
        </w:rPr>
        <w:t xml:space="preserve">splnění kvalifikace v plném rozsahu, </w:t>
      </w:r>
      <w:r w:rsidR="005F2946" w:rsidRPr="00DC7669">
        <w:rPr>
          <w:rFonts w:ascii="Book Antiqua" w:hAnsi="Book Antiqua"/>
          <w:color w:val="auto"/>
          <w:sz w:val="22"/>
        </w:rPr>
        <w:t>může být</w:t>
      </w:r>
      <w:r w:rsidRPr="00DC7669">
        <w:rPr>
          <w:rFonts w:ascii="Book Antiqua" w:hAnsi="Book Antiqua"/>
          <w:color w:val="auto"/>
          <w:sz w:val="22"/>
        </w:rPr>
        <w:t xml:space="preserve"> vyloučen</w:t>
      </w:r>
      <w:r w:rsidR="004B59A0">
        <w:rPr>
          <w:rFonts w:ascii="Book Antiqua" w:hAnsi="Book Antiqua"/>
          <w:color w:val="auto"/>
          <w:sz w:val="22"/>
        </w:rPr>
        <w:t xml:space="preserve">. </w:t>
      </w:r>
      <w:r w:rsidRPr="00DC7669">
        <w:rPr>
          <w:rFonts w:ascii="Book Antiqua" w:hAnsi="Book Antiqua"/>
          <w:color w:val="auto"/>
          <w:sz w:val="22"/>
        </w:rPr>
        <w:t xml:space="preserve">Zadavatel písemně oznámí </w:t>
      </w:r>
      <w:r w:rsidR="0046017B" w:rsidRPr="00DC7669">
        <w:rPr>
          <w:rFonts w:ascii="Book Antiqua" w:hAnsi="Book Antiqua"/>
          <w:color w:val="auto"/>
          <w:sz w:val="22"/>
        </w:rPr>
        <w:t xml:space="preserve">účastníkovi zadávacího řízení </w:t>
      </w:r>
      <w:r w:rsidRPr="00DC7669">
        <w:rPr>
          <w:rFonts w:ascii="Book Antiqua" w:hAnsi="Book Antiqua"/>
          <w:color w:val="auto"/>
          <w:sz w:val="22"/>
        </w:rPr>
        <w:t>své rozhodnutí o jeho vyloučení z účasti v zadávacím řízení s uvedením důvodu.</w:t>
      </w:r>
    </w:p>
    <w:p w:rsidR="006E5CC7" w:rsidRPr="00DC7669" w:rsidRDefault="00F8062A" w:rsidP="00232437">
      <w:pPr>
        <w:spacing w:after="0" w:line="280" w:lineRule="atLeast"/>
        <w:ind w:left="0" w:right="0"/>
        <w:rPr>
          <w:rFonts w:ascii="Book Antiqua" w:hAnsi="Book Antiqua" w:cs="Arial"/>
          <w:color w:val="auto"/>
          <w:sz w:val="22"/>
        </w:rPr>
      </w:pPr>
      <w:r>
        <w:rPr>
          <w:rFonts w:ascii="Book Antiqua" w:hAnsi="Book Antiqua" w:cs="Arial"/>
          <w:color w:val="auto"/>
          <w:sz w:val="22"/>
        </w:rPr>
        <w:t xml:space="preserve"> </w:t>
      </w:r>
    </w:p>
    <w:p w:rsidR="006E5CC7" w:rsidRPr="00DC7669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DC7669">
        <w:rPr>
          <w:rFonts w:ascii="Book Antiqua" w:hAnsi="Book Antiqua" w:cs="Arial"/>
          <w:b/>
          <w:color w:val="auto"/>
        </w:rPr>
        <w:t>Další podmínky zadavatele</w:t>
      </w:r>
    </w:p>
    <w:p w:rsidR="006E5CC7" w:rsidRPr="00DC7669" w:rsidRDefault="006E5CC7" w:rsidP="006E5CC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Book Antiqua" w:hAnsi="Book Antiqua" w:cs="Arial"/>
          <w:color w:val="auto"/>
          <w:sz w:val="22"/>
        </w:rPr>
      </w:pPr>
      <w:r w:rsidRPr="00DC7669">
        <w:rPr>
          <w:rFonts w:ascii="Book Antiqua" w:hAnsi="Book Antiqua" w:cs="Arial"/>
          <w:color w:val="auto"/>
          <w:sz w:val="22"/>
        </w:rPr>
        <w:t xml:space="preserve">Nabídky budou podávány v českém jazyce. Stejně tak i veškerá komunikace mezi zadavatelem a </w:t>
      </w:r>
      <w:r w:rsidR="0046017B" w:rsidRPr="00DC7669">
        <w:rPr>
          <w:rFonts w:ascii="Book Antiqua" w:hAnsi="Book Antiqua" w:cs="Arial"/>
          <w:color w:val="auto"/>
          <w:sz w:val="22"/>
        </w:rPr>
        <w:t>účast</w:t>
      </w:r>
      <w:bookmarkStart w:id="3" w:name="_GoBack"/>
      <w:r w:rsidR="0046017B" w:rsidRPr="00DC7669">
        <w:rPr>
          <w:rFonts w:ascii="Book Antiqua" w:hAnsi="Book Antiqua" w:cs="Arial"/>
          <w:color w:val="auto"/>
          <w:sz w:val="22"/>
        </w:rPr>
        <w:t>ní</w:t>
      </w:r>
      <w:bookmarkEnd w:id="3"/>
      <w:r w:rsidR="0046017B" w:rsidRPr="00DC7669">
        <w:rPr>
          <w:rFonts w:ascii="Book Antiqua" w:hAnsi="Book Antiqua" w:cs="Arial"/>
          <w:color w:val="auto"/>
          <w:sz w:val="22"/>
        </w:rPr>
        <w:t xml:space="preserve">ky zadávacího řízení </w:t>
      </w:r>
      <w:r w:rsidRPr="00DC7669">
        <w:rPr>
          <w:rFonts w:ascii="Book Antiqua" w:hAnsi="Book Antiqua" w:cs="Arial"/>
          <w:color w:val="auto"/>
          <w:sz w:val="22"/>
        </w:rPr>
        <w:t xml:space="preserve">bude probíhat v českém jazyce. </w:t>
      </w:r>
    </w:p>
    <w:p w:rsidR="00DC7669" w:rsidRPr="00DC7669" w:rsidRDefault="00B21709" w:rsidP="00DC7669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Cs/>
          <w:color w:val="auto"/>
          <w:sz w:val="22"/>
        </w:rPr>
      </w:pPr>
      <w:r>
        <w:rPr>
          <w:rFonts w:ascii="Book Antiqua" w:hAnsi="Book Antiqua" w:cs="Arial"/>
          <w:color w:val="auto"/>
          <w:sz w:val="22"/>
        </w:rPr>
        <w:t xml:space="preserve">Zadavatel si </w:t>
      </w:r>
      <w:r w:rsidR="006E5CC7" w:rsidRPr="00DC7669">
        <w:rPr>
          <w:rFonts w:ascii="Book Antiqua" w:hAnsi="Book Antiqua" w:cs="Arial"/>
          <w:color w:val="auto"/>
          <w:sz w:val="22"/>
        </w:rPr>
        <w:t xml:space="preserve">vyhrazuje komunikovat a sdělovat svá rozhodnutí prostřednictvím profilu zadavatele </w:t>
      </w:r>
      <w:r w:rsidR="00232437">
        <w:rPr>
          <w:rFonts w:ascii="Book Antiqua" w:hAnsi="Book Antiqua" w:cs="Arial"/>
          <w:color w:val="auto"/>
          <w:sz w:val="22"/>
        </w:rPr>
        <w:t>https://vz-svinov.ostrava.cz/</w:t>
      </w:r>
      <w:r w:rsidR="009B0AD1">
        <w:rPr>
          <w:rFonts w:ascii="Book Antiqua" w:hAnsi="Book Antiqua" w:cs="Arial"/>
          <w:bCs/>
          <w:color w:val="auto"/>
          <w:sz w:val="22"/>
        </w:rPr>
        <w:t>.</w:t>
      </w:r>
    </w:p>
    <w:p w:rsidR="006E5CC7" w:rsidRDefault="006E5CC7" w:rsidP="0023243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  <w:sz w:val="22"/>
        </w:rPr>
      </w:pPr>
      <w:r w:rsidRPr="00C56951">
        <w:rPr>
          <w:rFonts w:ascii="Book Antiqua" w:hAnsi="Book Antiqua" w:cs="Arial"/>
          <w:b/>
          <w:color w:val="auto"/>
          <w:sz w:val="22"/>
        </w:rPr>
        <w:t xml:space="preserve">Zadavatel si vyhrazuje právo </w:t>
      </w:r>
      <w:r w:rsidR="00F8062A" w:rsidRPr="004B59A0">
        <w:rPr>
          <w:rFonts w:ascii="Book Antiqua" w:hAnsi="Book Antiqua" w:cs="Arial"/>
          <w:b/>
          <w:color w:val="auto"/>
          <w:sz w:val="22"/>
        </w:rPr>
        <w:t>nevybrat žádného dodavatele k realizaci zakázky</w:t>
      </w:r>
      <w:r w:rsidR="009502C8" w:rsidRPr="004B59A0">
        <w:rPr>
          <w:rFonts w:ascii="Book Antiqua" w:hAnsi="Book Antiqua" w:cs="Arial"/>
          <w:b/>
          <w:color w:val="auto"/>
          <w:sz w:val="22"/>
        </w:rPr>
        <w:t xml:space="preserve"> a</w:t>
      </w:r>
      <w:r w:rsidR="00F8062A" w:rsidRPr="004B59A0">
        <w:rPr>
          <w:rFonts w:ascii="Book Antiqua" w:hAnsi="Book Antiqua" w:cs="Arial"/>
          <w:b/>
          <w:color w:val="auto"/>
          <w:sz w:val="22"/>
        </w:rPr>
        <w:t xml:space="preserve"> </w:t>
      </w:r>
      <w:r w:rsidRPr="004B59A0">
        <w:rPr>
          <w:rFonts w:ascii="Book Antiqua" w:hAnsi="Book Antiqua" w:cs="Arial"/>
          <w:b/>
          <w:color w:val="auto"/>
          <w:sz w:val="22"/>
        </w:rPr>
        <w:t xml:space="preserve">zrušit výběrové řízení </w:t>
      </w:r>
      <w:r w:rsidR="0070003D">
        <w:rPr>
          <w:rFonts w:ascii="Book Antiqua" w:hAnsi="Book Antiqua" w:cs="Arial"/>
          <w:b/>
          <w:color w:val="auto"/>
          <w:sz w:val="22"/>
        </w:rPr>
        <w:t xml:space="preserve">až </w:t>
      </w:r>
      <w:r w:rsidR="004B59A0" w:rsidRPr="004B59A0">
        <w:rPr>
          <w:rFonts w:ascii="Book Antiqua" w:hAnsi="Book Antiqua" w:cs="Arial"/>
          <w:b/>
          <w:color w:val="auto"/>
          <w:sz w:val="22"/>
        </w:rPr>
        <w:t xml:space="preserve">do </w:t>
      </w:r>
      <w:r w:rsidR="0070003D">
        <w:rPr>
          <w:rFonts w:ascii="Book Antiqua" w:hAnsi="Book Antiqua" w:cs="Arial"/>
          <w:b/>
          <w:color w:val="auto"/>
          <w:sz w:val="22"/>
        </w:rPr>
        <w:t xml:space="preserve">podpisu </w:t>
      </w:r>
      <w:r w:rsidR="004B59A0" w:rsidRPr="004B59A0">
        <w:rPr>
          <w:rFonts w:ascii="Book Antiqua" w:hAnsi="Book Antiqua" w:cs="Arial"/>
          <w:b/>
          <w:color w:val="auto"/>
          <w:sz w:val="22"/>
        </w:rPr>
        <w:t>smlouvy bez udání důvodu.</w:t>
      </w:r>
    </w:p>
    <w:p w:rsidR="006E5CC7" w:rsidRPr="00DC7669" w:rsidRDefault="006E5CC7" w:rsidP="006E5CC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Book Antiqua" w:hAnsi="Book Antiqua" w:cs="Arial"/>
          <w:color w:val="auto"/>
          <w:sz w:val="22"/>
        </w:rPr>
      </w:pPr>
      <w:r w:rsidRPr="00DC7669">
        <w:rPr>
          <w:rFonts w:ascii="Book Antiqua" w:hAnsi="Book Antiqua" w:cs="Arial"/>
          <w:color w:val="auto"/>
          <w:sz w:val="22"/>
        </w:rPr>
        <w:t>Zadavatel si vyhrazuje právo ponechat si všechny obdržené nabídky, které byly řádně doručeny v rámci lhůty pro podávání nabídek.</w:t>
      </w:r>
    </w:p>
    <w:p w:rsidR="006E5CC7" w:rsidRPr="00DC7669" w:rsidRDefault="006E5CC7" w:rsidP="006E5CC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Book Antiqua" w:hAnsi="Book Antiqua" w:cs="Arial"/>
          <w:color w:val="auto"/>
          <w:sz w:val="22"/>
        </w:rPr>
      </w:pPr>
      <w:r w:rsidRPr="00DC7669">
        <w:rPr>
          <w:rFonts w:ascii="Book Antiqua" w:hAnsi="Book Antiqua" w:cs="Arial"/>
          <w:color w:val="auto"/>
          <w:sz w:val="22"/>
        </w:rPr>
        <w:t xml:space="preserve">Zadavatel nebude </w:t>
      </w:r>
      <w:r w:rsidR="0046017B" w:rsidRPr="00DC7669">
        <w:rPr>
          <w:rFonts w:ascii="Book Antiqua" w:hAnsi="Book Antiqua" w:cs="Arial"/>
          <w:color w:val="auto"/>
          <w:sz w:val="22"/>
        </w:rPr>
        <w:t xml:space="preserve">účastníkům zadávacího řízení </w:t>
      </w:r>
      <w:r w:rsidRPr="00DC7669">
        <w:rPr>
          <w:rFonts w:ascii="Book Antiqua" w:hAnsi="Book Antiqua" w:cs="Arial"/>
          <w:color w:val="auto"/>
          <w:sz w:val="22"/>
        </w:rPr>
        <w:t xml:space="preserve">hradit žádné náklady spojené s účastí v zadávacím řízení. Tyto náklady nesou </w:t>
      </w:r>
      <w:r w:rsidR="0046017B" w:rsidRPr="00DC7669">
        <w:rPr>
          <w:rFonts w:ascii="Book Antiqua" w:hAnsi="Book Antiqua" w:cs="Arial"/>
          <w:color w:val="auto"/>
          <w:sz w:val="22"/>
        </w:rPr>
        <w:t xml:space="preserve">účastníci zadávacího řízení </w:t>
      </w:r>
      <w:r w:rsidRPr="00DC7669">
        <w:rPr>
          <w:rFonts w:ascii="Book Antiqua" w:hAnsi="Book Antiqua" w:cs="Arial"/>
          <w:color w:val="auto"/>
          <w:sz w:val="22"/>
        </w:rPr>
        <w:t>sami.</w:t>
      </w:r>
    </w:p>
    <w:p w:rsidR="006E5CC7" w:rsidRDefault="006E5CC7" w:rsidP="006E5CC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Book Antiqua" w:hAnsi="Book Antiqua" w:cs="Arial"/>
          <w:color w:val="auto"/>
          <w:sz w:val="22"/>
        </w:rPr>
      </w:pPr>
      <w:r w:rsidRPr="00A07280">
        <w:rPr>
          <w:rFonts w:ascii="Book Antiqua" w:hAnsi="Book Antiqua" w:cs="Arial"/>
          <w:color w:val="auto"/>
          <w:sz w:val="22"/>
        </w:rPr>
        <w:t>Zadavatel si vyhrazuje právo upravit termín realizace veřejné zakázky.</w:t>
      </w:r>
    </w:p>
    <w:p w:rsidR="00EA7D3E" w:rsidRDefault="00EA7D3E" w:rsidP="006E5CC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Book Antiqua" w:hAnsi="Book Antiqua" w:cs="Arial"/>
          <w:color w:val="auto"/>
          <w:sz w:val="22"/>
        </w:rPr>
      </w:pPr>
    </w:p>
    <w:p w:rsidR="006E5CC7" w:rsidRPr="00A07280" w:rsidRDefault="006E5CC7" w:rsidP="00AB6DF4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</w:rPr>
      </w:pPr>
      <w:r w:rsidRPr="00A07280">
        <w:rPr>
          <w:rFonts w:ascii="Book Antiqua" w:hAnsi="Book Antiqua" w:cs="Arial"/>
          <w:b/>
          <w:color w:val="auto"/>
        </w:rPr>
        <w:t>Variantní nabídky</w:t>
      </w:r>
    </w:p>
    <w:p w:rsidR="006E5CC7" w:rsidRPr="00A07280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  <w:sz w:val="22"/>
        </w:rPr>
      </w:pPr>
      <w:r w:rsidRPr="00A07280">
        <w:rPr>
          <w:rFonts w:ascii="Book Antiqua" w:hAnsi="Book Antiqua" w:cs="Arial"/>
          <w:color w:val="auto"/>
          <w:sz w:val="22"/>
        </w:rPr>
        <w:t>Zadavatel nepřipouští variantní řešení.</w:t>
      </w:r>
    </w:p>
    <w:p w:rsidR="007E7A3F" w:rsidRPr="00A07280" w:rsidRDefault="007E7A3F" w:rsidP="00AB6DF4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b/>
          <w:color w:val="auto"/>
          <w:sz w:val="22"/>
        </w:rPr>
      </w:pPr>
    </w:p>
    <w:p w:rsidR="006E5CC7" w:rsidRPr="00A07280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b/>
          <w:color w:val="auto"/>
        </w:rPr>
      </w:pPr>
      <w:r w:rsidRPr="00A07280">
        <w:rPr>
          <w:rFonts w:ascii="Book Antiqua" w:hAnsi="Book Antiqua" w:cs="Arial"/>
          <w:b/>
          <w:color w:val="auto"/>
        </w:rPr>
        <w:t>Kritéria pro hodnocení nabídek</w:t>
      </w:r>
    </w:p>
    <w:p w:rsidR="00EA7D3E" w:rsidRPr="00EA7D3E" w:rsidRDefault="00EA7D3E" w:rsidP="00EA7D3E">
      <w:pPr>
        <w:tabs>
          <w:tab w:val="left" w:pos="284"/>
        </w:tabs>
        <w:spacing w:after="0" w:line="240" w:lineRule="auto"/>
        <w:ind w:left="0" w:right="0"/>
        <w:rPr>
          <w:rFonts w:ascii="Book Antiqua" w:hAnsi="Book Antiqua" w:cs="Arial"/>
          <w:color w:val="auto"/>
          <w:sz w:val="22"/>
        </w:rPr>
      </w:pPr>
      <w:r w:rsidRPr="00EA7D3E">
        <w:rPr>
          <w:rFonts w:ascii="Book Antiqua" w:hAnsi="Book Antiqua" w:cs="Arial"/>
          <w:color w:val="auto"/>
          <w:sz w:val="22"/>
        </w:rPr>
        <w:t xml:space="preserve">Hodnocení nabídek bude prováděno dle § 114 odst. 1 zákona podle hodnotícího kritéria, kterým je ekonomická výhodnost nabídek. </w:t>
      </w:r>
    </w:p>
    <w:p w:rsidR="00EA7D3E" w:rsidRPr="00EA7D3E" w:rsidRDefault="00EA7D3E" w:rsidP="00EA7D3E">
      <w:pPr>
        <w:tabs>
          <w:tab w:val="left" w:pos="284"/>
        </w:tabs>
        <w:spacing w:after="0" w:line="240" w:lineRule="auto"/>
        <w:ind w:left="0" w:right="0"/>
        <w:rPr>
          <w:rFonts w:ascii="Book Antiqua" w:hAnsi="Book Antiqua" w:cs="Arial"/>
          <w:color w:val="auto"/>
          <w:sz w:val="22"/>
        </w:rPr>
      </w:pPr>
    </w:p>
    <w:p w:rsidR="00EA1501" w:rsidRPr="00A07280" w:rsidRDefault="00EA7D3E" w:rsidP="00EA7D3E">
      <w:pPr>
        <w:tabs>
          <w:tab w:val="left" w:pos="284"/>
        </w:tabs>
        <w:spacing w:after="0" w:line="240" w:lineRule="auto"/>
        <w:ind w:left="0" w:right="0"/>
        <w:rPr>
          <w:rFonts w:ascii="Book Antiqua" w:hAnsi="Book Antiqua"/>
          <w:color w:val="auto"/>
          <w:sz w:val="22"/>
          <w:highlight w:val="yellow"/>
        </w:rPr>
      </w:pPr>
      <w:r w:rsidRPr="00EA7D3E">
        <w:rPr>
          <w:rFonts w:ascii="Book Antiqua" w:hAnsi="Book Antiqua" w:cs="Arial"/>
          <w:color w:val="auto"/>
          <w:sz w:val="22"/>
        </w:rPr>
        <w:t xml:space="preserve">V rámci ekonomické výhodnosti bude hodnocena nejnižší nabídková cena </w:t>
      </w:r>
      <w:r w:rsidR="00472D77">
        <w:rPr>
          <w:rFonts w:ascii="Book Antiqua" w:hAnsi="Book Antiqua" w:cs="Arial"/>
          <w:color w:val="auto"/>
          <w:sz w:val="22"/>
        </w:rPr>
        <w:t xml:space="preserve">v Kč </w:t>
      </w:r>
      <w:r w:rsidRPr="00EA7D3E">
        <w:rPr>
          <w:rFonts w:ascii="Book Antiqua" w:hAnsi="Book Antiqua" w:cs="Arial"/>
          <w:color w:val="auto"/>
          <w:sz w:val="22"/>
        </w:rPr>
        <w:t xml:space="preserve">bez DPH. Hodnotící komise stanoví pořadí nabídek podle výše nabídkové ceny </w:t>
      </w:r>
      <w:r w:rsidR="00472D77">
        <w:rPr>
          <w:rFonts w:ascii="Book Antiqua" w:hAnsi="Book Antiqua" w:cs="Arial"/>
          <w:color w:val="auto"/>
          <w:sz w:val="22"/>
        </w:rPr>
        <w:t xml:space="preserve">v Kč </w:t>
      </w:r>
      <w:r w:rsidRPr="00EA7D3E">
        <w:rPr>
          <w:rFonts w:ascii="Book Antiqua" w:hAnsi="Book Antiqua" w:cs="Arial"/>
          <w:color w:val="auto"/>
          <w:sz w:val="22"/>
        </w:rPr>
        <w:t>bez DPH od nejnižší až po nejvyšší hodnotu. Nejvhodnější nabídkou je nabídka s nejnižší nabídkovou cenou.</w:t>
      </w:r>
    </w:p>
    <w:p w:rsidR="00472D77" w:rsidRDefault="00472D7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</w:p>
    <w:p w:rsidR="00402524" w:rsidRDefault="00472D7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472D77">
        <w:rPr>
          <w:rFonts w:ascii="Book Antiqua" w:hAnsi="Book Antiqua" w:cs="Arial"/>
          <w:color w:val="auto"/>
          <w:sz w:val="22"/>
        </w:rPr>
        <w:t xml:space="preserve">Zadavatel </w:t>
      </w:r>
      <w:r w:rsidR="00D86053">
        <w:rPr>
          <w:rFonts w:ascii="Book Antiqua" w:hAnsi="Book Antiqua" w:cs="Arial"/>
          <w:color w:val="auto"/>
          <w:sz w:val="22"/>
        </w:rPr>
        <w:t>stanovuje</w:t>
      </w:r>
      <w:r w:rsidRPr="00472D77">
        <w:rPr>
          <w:rFonts w:ascii="Book Antiqua" w:hAnsi="Book Antiqua" w:cs="Arial"/>
          <w:color w:val="auto"/>
          <w:sz w:val="22"/>
        </w:rPr>
        <w:t xml:space="preserve">, že mimořádně nízkou nabídkovou cenou je taková cena </w:t>
      </w:r>
      <w:r>
        <w:rPr>
          <w:rFonts w:ascii="Book Antiqua" w:hAnsi="Book Antiqua" w:cs="Arial"/>
          <w:color w:val="auto"/>
          <w:sz w:val="22"/>
        </w:rPr>
        <w:t xml:space="preserve">v Kč </w:t>
      </w:r>
      <w:r w:rsidRPr="00472D77">
        <w:rPr>
          <w:rFonts w:ascii="Book Antiqua" w:hAnsi="Book Antiqua" w:cs="Arial"/>
          <w:color w:val="auto"/>
          <w:sz w:val="22"/>
        </w:rPr>
        <w:t xml:space="preserve">bez DPH, která se odchýlí o více než 30% od aritmetického průměru cen </w:t>
      </w:r>
      <w:r>
        <w:rPr>
          <w:rFonts w:ascii="Book Antiqua" w:hAnsi="Book Antiqua" w:cs="Arial"/>
          <w:color w:val="auto"/>
          <w:sz w:val="22"/>
        </w:rPr>
        <w:t xml:space="preserve">v Kč </w:t>
      </w:r>
      <w:r w:rsidRPr="00472D77">
        <w:rPr>
          <w:rFonts w:ascii="Book Antiqua" w:hAnsi="Book Antiqua" w:cs="Arial"/>
          <w:color w:val="auto"/>
          <w:sz w:val="22"/>
        </w:rPr>
        <w:t>bez DPH všech hodnocených nabídek.</w:t>
      </w:r>
    </w:p>
    <w:p w:rsidR="00B21709" w:rsidRDefault="00B21709" w:rsidP="00472D77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color w:val="auto"/>
          <w:sz w:val="22"/>
        </w:rPr>
      </w:pPr>
    </w:p>
    <w:p w:rsidR="00B21709" w:rsidRPr="00A07280" w:rsidRDefault="00B21709" w:rsidP="00472D77">
      <w:pPr>
        <w:autoSpaceDE w:val="0"/>
        <w:autoSpaceDN w:val="0"/>
        <w:adjustRightInd w:val="0"/>
        <w:spacing w:line="280" w:lineRule="atLeast"/>
        <w:ind w:left="0"/>
        <w:rPr>
          <w:rFonts w:ascii="Book Antiqua" w:hAnsi="Book Antiqua" w:cs="Arial"/>
          <w:color w:val="auto"/>
          <w:sz w:val="22"/>
        </w:rPr>
      </w:pPr>
    </w:p>
    <w:p w:rsidR="006E5CC7" w:rsidRPr="00A07280" w:rsidRDefault="006E5CC7" w:rsidP="006E5CC7">
      <w:pPr>
        <w:autoSpaceDE w:val="0"/>
        <w:autoSpaceDN w:val="0"/>
        <w:adjustRightInd w:val="0"/>
        <w:spacing w:line="280" w:lineRule="atLeast"/>
        <w:rPr>
          <w:rFonts w:ascii="Book Antiqua" w:hAnsi="Book Antiqua" w:cs="Arial"/>
          <w:color w:val="auto"/>
          <w:sz w:val="22"/>
        </w:rPr>
      </w:pPr>
      <w:r w:rsidRPr="00A07280">
        <w:rPr>
          <w:rFonts w:ascii="Book Antiqua" w:hAnsi="Book Antiqua" w:cs="Arial"/>
          <w:color w:val="auto"/>
          <w:sz w:val="22"/>
        </w:rPr>
        <w:t>Ostatní údaje nutné pro zpracování nabídky</w:t>
      </w:r>
      <w:r w:rsidR="005333A2">
        <w:rPr>
          <w:rFonts w:ascii="Book Antiqua" w:hAnsi="Book Antiqua" w:cs="Arial"/>
          <w:color w:val="auto"/>
          <w:sz w:val="22"/>
        </w:rPr>
        <w:t xml:space="preserve"> obsahuje zadávací dokumentace a její přílohy.</w:t>
      </w:r>
    </w:p>
    <w:p w:rsidR="00052138" w:rsidRDefault="00052138" w:rsidP="00472D77">
      <w:pPr>
        <w:spacing w:after="0" w:line="280" w:lineRule="atLeast"/>
        <w:ind w:left="0" w:right="0"/>
        <w:rPr>
          <w:rFonts w:ascii="Book Antiqua" w:hAnsi="Book Antiqua"/>
          <w:color w:val="auto"/>
        </w:rPr>
      </w:pPr>
    </w:p>
    <w:p w:rsidR="00472D77" w:rsidRDefault="00472D77" w:rsidP="00472D77">
      <w:pPr>
        <w:spacing w:after="0" w:line="280" w:lineRule="atLeast"/>
        <w:ind w:left="0" w:right="0"/>
        <w:rPr>
          <w:rFonts w:ascii="Book Antiqua" w:hAnsi="Book Antiqua"/>
          <w:color w:val="auto"/>
        </w:rPr>
      </w:pPr>
    </w:p>
    <w:p w:rsidR="00436768" w:rsidRDefault="00436768" w:rsidP="00472D77">
      <w:pPr>
        <w:spacing w:after="0" w:line="280" w:lineRule="atLeast"/>
        <w:ind w:left="0" w:right="0"/>
        <w:rPr>
          <w:rFonts w:ascii="Book Antiqua" w:hAnsi="Book Antiqua"/>
          <w:color w:val="auto"/>
        </w:rPr>
      </w:pPr>
    </w:p>
    <w:p w:rsidR="004B59A0" w:rsidRPr="00A07280" w:rsidRDefault="004B59A0" w:rsidP="00472D77">
      <w:pPr>
        <w:spacing w:after="0" w:line="280" w:lineRule="atLeast"/>
        <w:ind w:left="0" w:right="0"/>
        <w:rPr>
          <w:rFonts w:ascii="Book Antiqua" w:hAnsi="Book Antiqua"/>
          <w:color w:val="auto"/>
        </w:rPr>
      </w:pPr>
    </w:p>
    <w:p w:rsidR="00232ED5" w:rsidRDefault="00554486" w:rsidP="00232ED5">
      <w:pPr>
        <w:pStyle w:val="Textodstavce"/>
        <w:numPr>
          <w:ilvl w:val="0"/>
          <w:numId w:val="0"/>
        </w:numPr>
        <w:spacing w:after="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V Ostravě - Svinově dne: 27. 2. </w:t>
      </w:r>
      <w:r w:rsidR="00B21709">
        <w:rPr>
          <w:rFonts w:ascii="Book Antiqua" w:hAnsi="Book Antiqua" w:cs="Arial"/>
          <w:sz w:val="22"/>
          <w:szCs w:val="22"/>
        </w:rPr>
        <w:t>2018</w:t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</w:r>
      <w:r w:rsidR="00232ED5">
        <w:rPr>
          <w:rFonts w:ascii="Book Antiqua" w:hAnsi="Book Antiqua" w:cs="Arial"/>
          <w:sz w:val="22"/>
          <w:szCs w:val="22"/>
        </w:rPr>
        <w:tab/>
        <w:t xml:space="preserve">    </w:t>
      </w:r>
    </w:p>
    <w:p w:rsidR="00472D77" w:rsidRDefault="00472D77" w:rsidP="00232ED5">
      <w:pPr>
        <w:pStyle w:val="Textodstavce"/>
        <w:numPr>
          <w:ilvl w:val="0"/>
          <w:numId w:val="0"/>
        </w:numPr>
        <w:spacing w:after="0" w:line="280" w:lineRule="atLeast"/>
        <w:rPr>
          <w:rFonts w:ascii="Book Antiqua" w:hAnsi="Book Antiqua" w:cs="Arial"/>
          <w:sz w:val="22"/>
          <w:szCs w:val="22"/>
        </w:rPr>
      </w:pPr>
    </w:p>
    <w:p w:rsidR="00232ED5" w:rsidRDefault="00232ED5" w:rsidP="00232ED5">
      <w:pPr>
        <w:pStyle w:val="Textodstavce"/>
        <w:numPr>
          <w:ilvl w:val="0"/>
          <w:numId w:val="0"/>
        </w:numPr>
        <w:spacing w:after="0" w:line="280" w:lineRule="atLeast"/>
        <w:rPr>
          <w:rFonts w:ascii="Book Antiqua" w:hAnsi="Book Antiqua" w:cs="Arial"/>
          <w:sz w:val="22"/>
          <w:szCs w:val="22"/>
        </w:rPr>
      </w:pPr>
    </w:p>
    <w:p w:rsidR="004B59A0" w:rsidRDefault="004B59A0" w:rsidP="00232ED5">
      <w:pPr>
        <w:pStyle w:val="Textodstavce"/>
        <w:numPr>
          <w:ilvl w:val="0"/>
          <w:numId w:val="0"/>
        </w:numPr>
        <w:spacing w:after="0" w:line="280" w:lineRule="atLeast"/>
        <w:rPr>
          <w:rFonts w:ascii="Book Antiqua" w:hAnsi="Book Antiqua" w:cs="Arial"/>
          <w:sz w:val="22"/>
          <w:szCs w:val="22"/>
        </w:rPr>
      </w:pPr>
    </w:p>
    <w:p w:rsidR="00232ED5" w:rsidRDefault="00232ED5" w:rsidP="00232ED5">
      <w:pPr>
        <w:pStyle w:val="Textodstavce"/>
        <w:numPr>
          <w:ilvl w:val="0"/>
          <w:numId w:val="0"/>
        </w:numPr>
        <w:spacing w:after="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……………</w:t>
      </w:r>
      <w:r w:rsidR="00E453CE">
        <w:rPr>
          <w:rFonts w:ascii="Book Antiqua" w:hAnsi="Book Antiqua" w:cs="Arial"/>
          <w:sz w:val="22"/>
          <w:szCs w:val="22"/>
        </w:rPr>
        <w:t>……..</w:t>
      </w:r>
      <w:r>
        <w:rPr>
          <w:rFonts w:ascii="Book Antiqua" w:hAnsi="Book Antiqua" w:cs="Arial"/>
          <w:sz w:val="22"/>
          <w:szCs w:val="22"/>
        </w:rPr>
        <w:t>…………………….</w:t>
      </w:r>
    </w:p>
    <w:p w:rsidR="00232ED5" w:rsidRDefault="00232ED5" w:rsidP="00232ED5">
      <w:pPr>
        <w:pStyle w:val="Textodstavce"/>
        <w:numPr>
          <w:ilvl w:val="0"/>
          <w:numId w:val="0"/>
        </w:numPr>
        <w:spacing w:after="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              Ing. Tomáš Mužík</w:t>
      </w:r>
    </w:p>
    <w:p w:rsidR="006E5CC7" w:rsidRPr="00D86053" w:rsidRDefault="00232ED5" w:rsidP="00D86053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          vedoucí odboru financí a správy majetku         </w:t>
      </w:r>
    </w:p>
    <w:sectPr w:rsidR="006E5CC7" w:rsidRPr="00D86053" w:rsidSect="009E27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4" w:h="16848"/>
      <w:pgMar w:top="1253" w:right="1514" w:bottom="1276" w:left="1134" w:header="11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78" w:rsidRDefault="005F6078">
      <w:pPr>
        <w:spacing w:after="0" w:line="240" w:lineRule="auto"/>
      </w:pPr>
      <w:r>
        <w:separator/>
      </w:r>
    </w:p>
  </w:endnote>
  <w:endnote w:type="continuationSeparator" w:id="1">
    <w:p w:rsidR="005F6078" w:rsidRDefault="005F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D1" w:rsidRDefault="001C0E9C">
    <w:pPr>
      <w:spacing w:after="0" w:line="259" w:lineRule="auto"/>
      <w:ind w:left="0" w:right="91"/>
      <w:jc w:val="right"/>
    </w:pPr>
    <w:r>
      <w:fldChar w:fldCharType="begin"/>
    </w:r>
    <w:r w:rsidR="009B0AD1">
      <w:instrText xml:space="preserve"> PAGE   \* MERGEFORMAT </w:instrText>
    </w:r>
    <w:r>
      <w:fldChar w:fldCharType="separate"/>
    </w:r>
    <w:r w:rsidR="009B0AD1"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D1" w:rsidRDefault="009B0AD1">
    <w:pPr>
      <w:spacing w:after="0" w:line="259" w:lineRule="auto"/>
      <w:ind w:left="0" w:right="9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A1" w:rsidRDefault="003320A1" w:rsidP="003320A1">
    <w:pPr>
      <w:pStyle w:val="Zpat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Registrační číslo projektu CZ.06.1.23/0.0/0.0/15_017/0001023</w:t>
    </w:r>
  </w:p>
  <w:p w:rsidR="003320A1" w:rsidRDefault="003320A1">
    <w:pPr>
      <w:pStyle w:val="Zpat"/>
    </w:pPr>
  </w:p>
  <w:p w:rsidR="009B0AD1" w:rsidRDefault="009B0AD1">
    <w:pPr>
      <w:spacing w:after="160" w:line="259" w:lineRule="auto"/>
      <w:ind w:left="0" w:righ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78" w:rsidRDefault="005F6078">
      <w:pPr>
        <w:spacing w:after="0" w:line="240" w:lineRule="auto"/>
      </w:pPr>
      <w:r>
        <w:separator/>
      </w:r>
    </w:p>
  </w:footnote>
  <w:footnote w:type="continuationSeparator" w:id="1">
    <w:p w:rsidR="005F6078" w:rsidRDefault="005F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D1" w:rsidRDefault="009B0AD1">
    <w:pPr>
      <w:spacing w:after="137" w:line="259" w:lineRule="auto"/>
      <w:ind w:left="1892" w:right="0"/>
      <w:jc w:val="left"/>
    </w:pPr>
    <w:r>
      <w:rPr>
        <w:sz w:val="16"/>
      </w:rPr>
      <w:t xml:space="preserve">Evropská </w:t>
    </w:r>
    <w:r>
      <w:rPr>
        <w:sz w:val="18"/>
      </w:rPr>
      <w:t>unie</w:t>
    </w:r>
  </w:p>
  <w:p w:rsidR="009B0AD1" w:rsidRDefault="009B0AD1">
    <w:pPr>
      <w:spacing w:after="0" w:line="292" w:lineRule="auto"/>
      <w:ind w:left="1887" w:right="-394" w:firstLine="5"/>
    </w:pPr>
    <w:r>
      <w:rPr>
        <w:sz w:val="16"/>
      </w:rPr>
      <w:t xml:space="preserve">Evropský </w:t>
    </w:r>
    <w:r>
      <w:rPr>
        <w:sz w:val="18"/>
      </w:rPr>
      <w:t xml:space="preserve">fond pro </w:t>
    </w:r>
    <w:r>
      <w:rPr>
        <w:sz w:val="16"/>
      </w:rPr>
      <w:t xml:space="preserve">regionální rozvoj </w:t>
    </w:r>
    <w:r>
      <w:rPr>
        <w:sz w:val="40"/>
      </w:rPr>
      <w:t xml:space="preserve">ROP </w:t>
    </w:r>
    <w:r>
      <w:rPr>
        <w:sz w:val="20"/>
      </w:rPr>
      <w:t xml:space="preserve">Jihomoravský kraj </w:t>
    </w:r>
    <w:r>
      <w:rPr>
        <w:sz w:val="16"/>
      </w:rPr>
      <w:t xml:space="preserve">investice </w:t>
    </w:r>
    <w:r>
      <w:rPr>
        <w:sz w:val="18"/>
      </w:rPr>
      <w:t xml:space="preserve">do </w:t>
    </w:r>
    <w:r>
      <w:rPr>
        <w:sz w:val="16"/>
      </w:rPr>
      <w:t xml:space="preserve">vaší </w:t>
    </w:r>
    <w:r>
      <w:rPr>
        <w:sz w:val="18"/>
      </w:rPr>
      <w:t xml:space="preserve">budoucnosti </w:t>
    </w:r>
    <w:r>
      <w:rPr>
        <w:sz w:val="20"/>
      </w:rPr>
      <w:t>Jihovýchod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38" w:rsidRPr="00052138" w:rsidRDefault="00052138" w:rsidP="00052138">
    <w:pPr>
      <w:pStyle w:val="Zhlav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D1" w:rsidRPr="001000C7" w:rsidRDefault="009B0AD1" w:rsidP="00672560">
    <w:pPr>
      <w:pStyle w:val="Zhlav"/>
      <w:ind w:left="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-970280</wp:posOffset>
          </wp:positionV>
          <wp:extent cx="5883910" cy="969775"/>
          <wp:effectExtent l="0" t="0" r="0" b="0"/>
          <wp:wrapTight wrapText="bothSides">
            <wp:wrapPolygon edited="0">
              <wp:start x="0" y="0"/>
              <wp:lineTo x="0" y="21218"/>
              <wp:lineTo x="21539" y="21218"/>
              <wp:lineTo x="21539" y="0"/>
              <wp:lineTo x="0" y="0"/>
            </wp:wrapPolygon>
          </wp:wrapTight>
          <wp:docPr id="1" name="Obrázek 1" descr="C:\Users\Websport\AppData\Local\Microsoft\Windows\INetCacheContent.Word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Websport\AppData\Local\Microsoft\Windows\INetCacheContent.Word\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96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5E8CD72"/>
    <w:lvl w:ilvl="0">
      <w:start w:val="1"/>
      <w:numFmt w:val="decimal"/>
      <w:pStyle w:val="Nadpis1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 w:hint="default"/>
      </w:rPr>
    </w:lvl>
    <w:lvl w:ilvl="1">
      <w:start w:val="1"/>
      <w:numFmt w:val="decimal"/>
      <w:pStyle w:val="Nadpis2"/>
      <w:lvlText w:val="%1.1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C206187"/>
    <w:multiLevelType w:val="hybridMultilevel"/>
    <w:tmpl w:val="5502A59A"/>
    <w:lvl w:ilvl="0" w:tplc="778CAC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5DFD"/>
    <w:multiLevelType w:val="hybridMultilevel"/>
    <w:tmpl w:val="01DA4B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E4DA3"/>
    <w:multiLevelType w:val="hybridMultilevel"/>
    <w:tmpl w:val="44D2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D62"/>
    <w:multiLevelType w:val="hybridMultilevel"/>
    <w:tmpl w:val="9E8CD850"/>
    <w:lvl w:ilvl="0" w:tplc="16A88706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A5E1BE4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600C5DC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21C041A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2B6664A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1E63DBA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7488A38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E389F6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BA61B3E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AC7"/>
    <w:multiLevelType w:val="hybridMultilevel"/>
    <w:tmpl w:val="0AC2F8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CAB7BD1"/>
    <w:multiLevelType w:val="hybridMultilevel"/>
    <w:tmpl w:val="B5EA58F6"/>
    <w:lvl w:ilvl="0" w:tplc="2E8C1EA2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3859"/>
    <w:multiLevelType w:val="multilevel"/>
    <w:tmpl w:val="FD623B72"/>
    <w:lvl w:ilvl="0">
      <w:start w:val="4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14">
    <w:nsid w:val="5DDD27C3"/>
    <w:multiLevelType w:val="hybridMultilevel"/>
    <w:tmpl w:val="3F8C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6">
    <w:nsid w:val="6B3A526E"/>
    <w:multiLevelType w:val="hybridMultilevel"/>
    <w:tmpl w:val="71CACE5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79313A"/>
    <w:multiLevelType w:val="hybridMultilevel"/>
    <w:tmpl w:val="604E1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064052E"/>
    <w:multiLevelType w:val="hybridMultilevel"/>
    <w:tmpl w:val="A9C473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17"/>
  </w:num>
  <w:num w:numId="9">
    <w:abstractNumId w:val="18"/>
  </w:num>
  <w:num w:numId="10">
    <w:abstractNumId w:val="1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8"/>
  </w:num>
  <w:num w:numId="15">
    <w:abstractNumId w:val="3"/>
  </w:num>
  <w:num w:numId="16">
    <w:abstractNumId w:val="12"/>
  </w:num>
  <w:num w:numId="17">
    <w:abstractNumId w:val="2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1937"/>
    <w:rsid w:val="00042A90"/>
    <w:rsid w:val="0004652A"/>
    <w:rsid w:val="00052138"/>
    <w:rsid w:val="00063367"/>
    <w:rsid w:val="00071937"/>
    <w:rsid w:val="00076C87"/>
    <w:rsid w:val="0008652E"/>
    <w:rsid w:val="00097060"/>
    <w:rsid w:val="000A4006"/>
    <w:rsid w:val="000A6D6D"/>
    <w:rsid w:val="000B7ECF"/>
    <w:rsid w:val="000C0130"/>
    <w:rsid w:val="000C30D7"/>
    <w:rsid w:val="000E6023"/>
    <w:rsid w:val="000F1B6F"/>
    <w:rsid w:val="001000C7"/>
    <w:rsid w:val="00107B99"/>
    <w:rsid w:val="00114A82"/>
    <w:rsid w:val="0013592A"/>
    <w:rsid w:val="00140FD3"/>
    <w:rsid w:val="0014511B"/>
    <w:rsid w:val="00147737"/>
    <w:rsid w:val="00150CFE"/>
    <w:rsid w:val="00167B50"/>
    <w:rsid w:val="00171AF1"/>
    <w:rsid w:val="001C0E9C"/>
    <w:rsid w:val="001E307B"/>
    <w:rsid w:val="001E3F62"/>
    <w:rsid w:val="001F7656"/>
    <w:rsid w:val="00204EAE"/>
    <w:rsid w:val="002077C8"/>
    <w:rsid w:val="002143F6"/>
    <w:rsid w:val="00232437"/>
    <w:rsid w:val="00232ED5"/>
    <w:rsid w:val="00236F04"/>
    <w:rsid w:val="002833C6"/>
    <w:rsid w:val="002C0B2C"/>
    <w:rsid w:val="002F2B0E"/>
    <w:rsid w:val="00316C5F"/>
    <w:rsid w:val="00324371"/>
    <w:rsid w:val="003320A1"/>
    <w:rsid w:val="003508D9"/>
    <w:rsid w:val="003E1EA4"/>
    <w:rsid w:val="003F2038"/>
    <w:rsid w:val="00402524"/>
    <w:rsid w:val="00406F9F"/>
    <w:rsid w:val="00413D83"/>
    <w:rsid w:val="00427B17"/>
    <w:rsid w:val="0043119D"/>
    <w:rsid w:val="00436768"/>
    <w:rsid w:val="004376E5"/>
    <w:rsid w:val="00443C68"/>
    <w:rsid w:val="00454727"/>
    <w:rsid w:val="0046017B"/>
    <w:rsid w:val="00467635"/>
    <w:rsid w:val="00472D77"/>
    <w:rsid w:val="00497874"/>
    <w:rsid w:val="004A67FA"/>
    <w:rsid w:val="004B59A0"/>
    <w:rsid w:val="004D2EC5"/>
    <w:rsid w:val="004D5498"/>
    <w:rsid w:val="004F39AD"/>
    <w:rsid w:val="004F76B7"/>
    <w:rsid w:val="005333A2"/>
    <w:rsid w:val="0054226C"/>
    <w:rsid w:val="0054315B"/>
    <w:rsid w:val="00544837"/>
    <w:rsid w:val="00554486"/>
    <w:rsid w:val="0057620F"/>
    <w:rsid w:val="00577EEB"/>
    <w:rsid w:val="0058084D"/>
    <w:rsid w:val="005A1D54"/>
    <w:rsid w:val="005B358A"/>
    <w:rsid w:val="005B3692"/>
    <w:rsid w:val="005F1E31"/>
    <w:rsid w:val="005F2946"/>
    <w:rsid w:val="005F6078"/>
    <w:rsid w:val="006039AD"/>
    <w:rsid w:val="00610554"/>
    <w:rsid w:val="00625E11"/>
    <w:rsid w:val="0064090D"/>
    <w:rsid w:val="00672560"/>
    <w:rsid w:val="006830BD"/>
    <w:rsid w:val="006A4318"/>
    <w:rsid w:val="006C41A4"/>
    <w:rsid w:val="006C501C"/>
    <w:rsid w:val="006C5062"/>
    <w:rsid w:val="006E5CC7"/>
    <w:rsid w:val="0070003D"/>
    <w:rsid w:val="00727133"/>
    <w:rsid w:val="007417AB"/>
    <w:rsid w:val="00771DAF"/>
    <w:rsid w:val="0078764A"/>
    <w:rsid w:val="00793BEE"/>
    <w:rsid w:val="007E7A3F"/>
    <w:rsid w:val="007F3DC1"/>
    <w:rsid w:val="00841F5D"/>
    <w:rsid w:val="00853935"/>
    <w:rsid w:val="00861ECE"/>
    <w:rsid w:val="0087591D"/>
    <w:rsid w:val="00881790"/>
    <w:rsid w:val="008912F8"/>
    <w:rsid w:val="008A34D6"/>
    <w:rsid w:val="008B1514"/>
    <w:rsid w:val="008B3350"/>
    <w:rsid w:val="008B6497"/>
    <w:rsid w:val="008E7A27"/>
    <w:rsid w:val="00900766"/>
    <w:rsid w:val="00916715"/>
    <w:rsid w:val="00941261"/>
    <w:rsid w:val="009502C8"/>
    <w:rsid w:val="009705F4"/>
    <w:rsid w:val="00972F0B"/>
    <w:rsid w:val="00982A89"/>
    <w:rsid w:val="009B0AD1"/>
    <w:rsid w:val="009D7DC4"/>
    <w:rsid w:val="009E2712"/>
    <w:rsid w:val="009F0FCB"/>
    <w:rsid w:val="00A07280"/>
    <w:rsid w:val="00A14FB7"/>
    <w:rsid w:val="00A35B06"/>
    <w:rsid w:val="00A375EC"/>
    <w:rsid w:val="00A466F4"/>
    <w:rsid w:val="00A571F7"/>
    <w:rsid w:val="00AB6DF4"/>
    <w:rsid w:val="00AE08F0"/>
    <w:rsid w:val="00AE7BD1"/>
    <w:rsid w:val="00B13DDA"/>
    <w:rsid w:val="00B171AF"/>
    <w:rsid w:val="00B21709"/>
    <w:rsid w:val="00B42516"/>
    <w:rsid w:val="00B42A83"/>
    <w:rsid w:val="00B936C4"/>
    <w:rsid w:val="00BD5586"/>
    <w:rsid w:val="00BE055D"/>
    <w:rsid w:val="00C2028C"/>
    <w:rsid w:val="00C24232"/>
    <w:rsid w:val="00C45413"/>
    <w:rsid w:val="00C52BA2"/>
    <w:rsid w:val="00C56951"/>
    <w:rsid w:val="00C70066"/>
    <w:rsid w:val="00CA0F8D"/>
    <w:rsid w:val="00CA10B7"/>
    <w:rsid w:val="00CA19EC"/>
    <w:rsid w:val="00CA1DCA"/>
    <w:rsid w:val="00CC7F09"/>
    <w:rsid w:val="00CD0B1C"/>
    <w:rsid w:val="00CF6F45"/>
    <w:rsid w:val="00D17715"/>
    <w:rsid w:val="00D26C53"/>
    <w:rsid w:val="00D4705C"/>
    <w:rsid w:val="00D523A8"/>
    <w:rsid w:val="00D86053"/>
    <w:rsid w:val="00D87677"/>
    <w:rsid w:val="00DA2FEC"/>
    <w:rsid w:val="00DB3CBB"/>
    <w:rsid w:val="00DC7669"/>
    <w:rsid w:val="00DD4BF7"/>
    <w:rsid w:val="00E04544"/>
    <w:rsid w:val="00E110F4"/>
    <w:rsid w:val="00E4499E"/>
    <w:rsid w:val="00E453CE"/>
    <w:rsid w:val="00E61E1C"/>
    <w:rsid w:val="00E80BE7"/>
    <w:rsid w:val="00E85011"/>
    <w:rsid w:val="00E87ACE"/>
    <w:rsid w:val="00E94F51"/>
    <w:rsid w:val="00EA1501"/>
    <w:rsid w:val="00EA50DB"/>
    <w:rsid w:val="00EA7D3E"/>
    <w:rsid w:val="00ED1A88"/>
    <w:rsid w:val="00ED7BCE"/>
    <w:rsid w:val="00EE6F59"/>
    <w:rsid w:val="00F04ED9"/>
    <w:rsid w:val="00F15136"/>
    <w:rsid w:val="00F41BE3"/>
    <w:rsid w:val="00F50856"/>
    <w:rsid w:val="00F6409F"/>
    <w:rsid w:val="00F66B12"/>
    <w:rsid w:val="00F8062A"/>
    <w:rsid w:val="00FE25A6"/>
    <w:rsid w:val="00FF0317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AF1"/>
    <w:pPr>
      <w:spacing w:after="10" w:line="248" w:lineRule="auto"/>
      <w:ind w:left="14" w:right="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DA2FEC"/>
    <w:pPr>
      <w:keepNext/>
      <w:widowControl w:val="0"/>
      <w:numPr>
        <w:numId w:val="5"/>
      </w:numPr>
      <w:shd w:val="clear" w:color="auto" w:fill="F2F2F2"/>
      <w:suppressAutoHyphens/>
      <w:spacing w:before="600" w:after="300" w:line="240" w:lineRule="auto"/>
      <w:ind w:right="0"/>
      <w:jc w:val="left"/>
      <w:outlineLvl w:val="0"/>
    </w:pPr>
    <w:rPr>
      <w:rFonts w:ascii="Arial" w:hAnsi="Arial"/>
      <w:b/>
      <w:color w:val="auto"/>
      <w:kern w:val="1"/>
      <w:sz w:val="26"/>
      <w:szCs w:val="20"/>
      <w:lang w:eastAsia="ar-SA"/>
    </w:rPr>
  </w:style>
  <w:style w:type="paragraph" w:styleId="Nadpis2">
    <w:name w:val="heading 2"/>
    <w:aliases w:val="14b B"/>
    <w:basedOn w:val="Normln"/>
    <w:next w:val="Normln"/>
    <w:link w:val="Nadpis2Char"/>
    <w:qFormat/>
    <w:rsid w:val="00DA2FEC"/>
    <w:pPr>
      <w:widowControl w:val="0"/>
      <w:numPr>
        <w:ilvl w:val="1"/>
        <w:numId w:val="5"/>
      </w:numPr>
      <w:suppressAutoHyphens/>
      <w:spacing w:before="120" w:after="120" w:line="320" w:lineRule="atLeast"/>
      <w:ind w:right="0"/>
      <w:outlineLvl w:val="1"/>
    </w:pPr>
    <w:rPr>
      <w:rFonts w:ascii="Garamond" w:hAnsi="Garamond"/>
      <w:bCs/>
      <w:color w:val="auto"/>
      <w:szCs w:val="20"/>
      <w:lang w:eastAsia="ar-SA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DA2FEC"/>
    <w:pPr>
      <w:widowControl w:val="0"/>
      <w:numPr>
        <w:ilvl w:val="2"/>
        <w:numId w:val="5"/>
      </w:numPr>
      <w:suppressAutoHyphens/>
      <w:spacing w:before="240" w:after="240" w:line="240" w:lineRule="auto"/>
      <w:ind w:right="0"/>
      <w:jc w:val="left"/>
      <w:outlineLvl w:val="2"/>
    </w:pPr>
    <w:rPr>
      <w:rFonts w:ascii="NimbusSanNovTEE" w:hAnsi="NimbusSanNovTEE"/>
      <w:b/>
      <w:color w:val="auto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71A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4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E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~"/>
    <w:basedOn w:val="Normln"/>
    <w:rsid w:val="006E5CC7"/>
    <w:pPr>
      <w:widowControl w:val="0"/>
      <w:spacing w:after="0" w:line="240" w:lineRule="auto"/>
      <w:ind w:left="0" w:right="0"/>
    </w:pPr>
    <w:rPr>
      <w:rFonts w:ascii="Book Antiqua" w:hAnsi="Book Antiqua"/>
      <w:color w:val="auto"/>
      <w:sz w:val="22"/>
      <w:szCs w:val="20"/>
    </w:rPr>
  </w:style>
  <w:style w:type="character" w:styleId="Hypertextovodkaz">
    <w:name w:val="Hyperlink"/>
    <w:rsid w:val="006E5CC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E5CC7"/>
    <w:pPr>
      <w:tabs>
        <w:tab w:val="center" w:pos="4536"/>
        <w:tab w:val="right" w:pos="9072"/>
      </w:tabs>
      <w:spacing w:after="0" w:line="240" w:lineRule="auto"/>
      <w:ind w:left="0" w:right="0"/>
      <w:jc w:val="left"/>
    </w:pPr>
    <w:rPr>
      <w:rFonts w:ascii="Arial" w:hAnsi="Arial"/>
      <w:color w:val="auto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E5CC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6E5CC7"/>
    <w:pPr>
      <w:spacing w:after="120" w:line="240" w:lineRule="auto"/>
      <w:ind w:left="0" w:right="0"/>
      <w:jc w:val="left"/>
    </w:pPr>
    <w:rPr>
      <w:color w:val="auto"/>
      <w:szCs w:val="24"/>
    </w:rPr>
  </w:style>
  <w:style w:type="character" w:customStyle="1" w:styleId="ZkladntextChar">
    <w:name w:val="Základní text Char"/>
    <w:basedOn w:val="Standardnpsmoodstavce"/>
    <w:link w:val="Zkladntext"/>
    <w:rsid w:val="006E5CC7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E5CC7"/>
    <w:pPr>
      <w:spacing w:after="0" w:line="240" w:lineRule="auto"/>
      <w:ind w:left="708" w:right="0"/>
      <w:jc w:val="left"/>
    </w:pPr>
    <w:rPr>
      <w:color w:val="auto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E5C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link w:val="Bodytext30"/>
    <w:rsid w:val="00DA2FEC"/>
    <w:rPr>
      <w:sz w:val="28"/>
      <w:szCs w:val="28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DA2FEC"/>
    <w:pPr>
      <w:shd w:val="clear" w:color="auto" w:fill="FFFFFF"/>
      <w:spacing w:before="480" w:after="660" w:line="0" w:lineRule="atLeast"/>
      <w:ind w:left="0" w:right="0" w:hanging="1980"/>
      <w:jc w:val="center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DA2FEC"/>
    <w:rPr>
      <w:rFonts w:ascii="Arial" w:eastAsia="Times New Roman" w:hAnsi="Arial" w:cs="Times New Roman"/>
      <w:b/>
      <w:kern w:val="1"/>
      <w:sz w:val="26"/>
      <w:szCs w:val="20"/>
      <w:shd w:val="clear" w:color="auto" w:fill="F2F2F2"/>
      <w:lang w:eastAsia="ar-SA"/>
    </w:rPr>
  </w:style>
  <w:style w:type="character" w:customStyle="1" w:styleId="Nadpis2Char">
    <w:name w:val="Nadpis 2 Char"/>
    <w:aliases w:val="14b B Char"/>
    <w:basedOn w:val="Standardnpsmoodstavce"/>
    <w:link w:val="Nadpis2"/>
    <w:rsid w:val="00DA2FEC"/>
    <w:rPr>
      <w:rFonts w:ascii="Garamond" w:eastAsia="Times New Roman" w:hAnsi="Garamond" w:cs="Times New Roman"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DA2FEC"/>
    <w:rPr>
      <w:rFonts w:ascii="NimbusSanNovTEE" w:eastAsia="Times New Roman" w:hAnsi="NimbusSanNovTEE" w:cs="Times New Roman"/>
      <w:b/>
      <w:szCs w:val="20"/>
      <w:lang w:eastAsia="ar-SA"/>
    </w:rPr>
  </w:style>
  <w:style w:type="paragraph" w:styleId="Bezmezer">
    <w:name w:val="No Spacing"/>
    <w:uiPriority w:val="1"/>
    <w:qFormat/>
    <w:rsid w:val="007F3DC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A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ection">
    <w:name w:val="Section"/>
    <w:basedOn w:val="Normln"/>
    <w:rsid w:val="00FE25A6"/>
    <w:pPr>
      <w:widowControl w:val="0"/>
      <w:spacing w:after="0" w:line="360" w:lineRule="exact"/>
      <w:ind w:left="0" w:right="0"/>
      <w:jc w:val="center"/>
    </w:pPr>
    <w:rPr>
      <w:rFonts w:ascii="Arial" w:hAnsi="Arial"/>
      <w:b/>
      <w:color w:val="auto"/>
      <w:sz w:val="32"/>
      <w:szCs w:val="20"/>
    </w:rPr>
  </w:style>
  <w:style w:type="table" w:customStyle="1" w:styleId="TableGrid1">
    <w:name w:val="TableGrid1"/>
    <w:rsid w:val="00D876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B3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58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58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extkomente2">
    <w:name w:val="Text komentáře2"/>
    <w:basedOn w:val="Normln"/>
    <w:rsid w:val="00052138"/>
    <w:pPr>
      <w:suppressAutoHyphens/>
      <w:spacing w:after="0" w:line="240" w:lineRule="auto"/>
      <w:ind w:left="0" w:right="0"/>
    </w:pPr>
    <w:rPr>
      <w:color w:val="auto"/>
      <w:sz w:val="20"/>
      <w:szCs w:val="20"/>
      <w:lang w:eastAsia="zh-CN"/>
    </w:rPr>
  </w:style>
  <w:style w:type="paragraph" w:customStyle="1" w:styleId="Textpsmene">
    <w:name w:val="Text písmene"/>
    <w:basedOn w:val="Normln"/>
    <w:uiPriority w:val="99"/>
    <w:rsid w:val="00232ED5"/>
    <w:pPr>
      <w:numPr>
        <w:ilvl w:val="1"/>
        <w:numId w:val="19"/>
      </w:numPr>
      <w:spacing w:after="0" w:line="240" w:lineRule="auto"/>
      <w:ind w:right="0"/>
      <w:outlineLvl w:val="7"/>
    </w:pPr>
    <w:rPr>
      <w:rFonts w:ascii="Calibri" w:hAnsi="Calibri" w:cs="Calibri"/>
      <w:color w:val="auto"/>
      <w:szCs w:val="24"/>
    </w:rPr>
  </w:style>
  <w:style w:type="paragraph" w:customStyle="1" w:styleId="Textodstavce">
    <w:name w:val="Text odstavce"/>
    <w:basedOn w:val="Normln"/>
    <w:uiPriority w:val="99"/>
    <w:rsid w:val="00232ED5"/>
    <w:pPr>
      <w:numPr>
        <w:numId w:val="19"/>
      </w:numPr>
      <w:tabs>
        <w:tab w:val="left" w:pos="851"/>
      </w:tabs>
      <w:spacing w:before="120" w:after="120" w:line="240" w:lineRule="auto"/>
      <w:ind w:right="0"/>
      <w:outlineLvl w:val="6"/>
    </w:pPr>
    <w:rPr>
      <w:rFonts w:ascii="Calibri" w:hAnsi="Calibri" w:cs="Calibri"/>
      <w:color w:val="auto"/>
      <w:szCs w:val="24"/>
    </w:rPr>
  </w:style>
  <w:style w:type="paragraph" w:customStyle="1" w:styleId="Default">
    <w:name w:val="Default"/>
    <w:rsid w:val="00CA1D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detail">
    <w:name w:val="detail"/>
    <w:basedOn w:val="Standardnpsmoodstavce"/>
    <w:rsid w:val="00BE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AF1"/>
    <w:pPr>
      <w:spacing w:after="10" w:line="248" w:lineRule="auto"/>
      <w:ind w:left="14" w:right="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DA2FEC"/>
    <w:pPr>
      <w:keepNext/>
      <w:widowControl w:val="0"/>
      <w:numPr>
        <w:numId w:val="5"/>
      </w:numPr>
      <w:shd w:val="clear" w:color="auto" w:fill="F2F2F2"/>
      <w:suppressAutoHyphens/>
      <w:spacing w:before="600" w:after="300" w:line="240" w:lineRule="auto"/>
      <w:ind w:right="0"/>
      <w:jc w:val="left"/>
      <w:outlineLvl w:val="0"/>
    </w:pPr>
    <w:rPr>
      <w:rFonts w:ascii="Arial" w:hAnsi="Arial"/>
      <w:b/>
      <w:color w:val="auto"/>
      <w:kern w:val="1"/>
      <w:sz w:val="26"/>
      <w:szCs w:val="20"/>
      <w:lang w:eastAsia="ar-SA"/>
    </w:rPr>
  </w:style>
  <w:style w:type="paragraph" w:styleId="Nadpis2">
    <w:name w:val="heading 2"/>
    <w:aliases w:val="14b B"/>
    <w:basedOn w:val="Normln"/>
    <w:next w:val="Normln"/>
    <w:link w:val="Nadpis2Char"/>
    <w:qFormat/>
    <w:rsid w:val="00DA2FEC"/>
    <w:pPr>
      <w:widowControl w:val="0"/>
      <w:numPr>
        <w:ilvl w:val="1"/>
        <w:numId w:val="5"/>
      </w:numPr>
      <w:suppressAutoHyphens/>
      <w:spacing w:before="120" w:after="120" w:line="320" w:lineRule="atLeast"/>
      <w:ind w:right="0"/>
      <w:outlineLvl w:val="1"/>
    </w:pPr>
    <w:rPr>
      <w:rFonts w:ascii="Garamond" w:hAnsi="Garamond"/>
      <w:bCs/>
      <w:color w:val="auto"/>
      <w:szCs w:val="20"/>
      <w:lang w:eastAsia="ar-SA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DA2FEC"/>
    <w:pPr>
      <w:widowControl w:val="0"/>
      <w:numPr>
        <w:ilvl w:val="2"/>
        <w:numId w:val="5"/>
      </w:numPr>
      <w:suppressAutoHyphens/>
      <w:spacing w:before="240" w:after="240" w:line="240" w:lineRule="auto"/>
      <w:ind w:right="0"/>
      <w:jc w:val="left"/>
      <w:outlineLvl w:val="2"/>
    </w:pPr>
    <w:rPr>
      <w:rFonts w:ascii="NimbusSanNovTEE" w:hAnsi="NimbusSanNovTEE"/>
      <w:b/>
      <w:color w:val="auto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71A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4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E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E5CC7"/>
    <w:pPr>
      <w:widowControl w:val="0"/>
      <w:spacing w:after="0" w:line="240" w:lineRule="auto"/>
      <w:ind w:left="0" w:right="0"/>
    </w:pPr>
    <w:rPr>
      <w:rFonts w:ascii="Book Antiqua" w:hAnsi="Book Antiqua"/>
      <w:color w:val="auto"/>
      <w:sz w:val="22"/>
      <w:szCs w:val="20"/>
    </w:rPr>
  </w:style>
  <w:style w:type="character" w:styleId="Hypertextovodkaz">
    <w:name w:val="Hyperlink"/>
    <w:rsid w:val="006E5CC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E5CC7"/>
    <w:pPr>
      <w:tabs>
        <w:tab w:val="center" w:pos="4536"/>
        <w:tab w:val="right" w:pos="9072"/>
      </w:tabs>
      <w:spacing w:after="0" w:line="240" w:lineRule="auto"/>
      <w:ind w:left="0" w:right="0"/>
      <w:jc w:val="left"/>
    </w:pPr>
    <w:rPr>
      <w:rFonts w:ascii="Arial" w:hAnsi="Arial"/>
      <w:color w:val="auto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E5CC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6E5CC7"/>
    <w:pPr>
      <w:spacing w:after="120" w:line="240" w:lineRule="auto"/>
      <w:ind w:left="0" w:right="0"/>
      <w:jc w:val="left"/>
    </w:pPr>
    <w:rPr>
      <w:color w:val="auto"/>
      <w:szCs w:val="24"/>
    </w:rPr>
  </w:style>
  <w:style w:type="character" w:customStyle="1" w:styleId="ZkladntextChar">
    <w:name w:val="Základní text Char"/>
    <w:basedOn w:val="Standardnpsmoodstavce"/>
    <w:link w:val="Zkladntext"/>
    <w:rsid w:val="006E5CC7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E5CC7"/>
    <w:pPr>
      <w:spacing w:after="0" w:line="240" w:lineRule="auto"/>
      <w:ind w:left="708" w:right="0"/>
      <w:jc w:val="left"/>
    </w:pPr>
    <w:rPr>
      <w:color w:val="auto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E5C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link w:val="Bodytext30"/>
    <w:rsid w:val="00DA2FEC"/>
    <w:rPr>
      <w:sz w:val="28"/>
      <w:szCs w:val="28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DA2FEC"/>
    <w:pPr>
      <w:shd w:val="clear" w:color="auto" w:fill="FFFFFF"/>
      <w:spacing w:before="480" w:after="660" w:line="0" w:lineRule="atLeast"/>
      <w:ind w:left="0" w:right="0" w:hanging="1980"/>
      <w:jc w:val="center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DA2FEC"/>
    <w:rPr>
      <w:rFonts w:ascii="Arial" w:eastAsia="Times New Roman" w:hAnsi="Arial" w:cs="Times New Roman"/>
      <w:b/>
      <w:kern w:val="1"/>
      <w:sz w:val="26"/>
      <w:szCs w:val="20"/>
      <w:shd w:val="clear" w:color="auto" w:fill="F2F2F2"/>
      <w:lang w:eastAsia="ar-SA"/>
    </w:rPr>
  </w:style>
  <w:style w:type="character" w:customStyle="1" w:styleId="Nadpis2Char">
    <w:name w:val="Nadpis 2 Char"/>
    <w:aliases w:val="14b B Char"/>
    <w:basedOn w:val="Standardnpsmoodstavce"/>
    <w:link w:val="Nadpis2"/>
    <w:rsid w:val="00DA2FEC"/>
    <w:rPr>
      <w:rFonts w:ascii="Garamond" w:eastAsia="Times New Roman" w:hAnsi="Garamond" w:cs="Times New Roman"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DA2FEC"/>
    <w:rPr>
      <w:rFonts w:ascii="NimbusSanNovTEE" w:eastAsia="Times New Roman" w:hAnsi="NimbusSanNovTEE" w:cs="Times New Roman"/>
      <w:b/>
      <w:szCs w:val="20"/>
      <w:lang w:eastAsia="ar-SA"/>
    </w:rPr>
  </w:style>
  <w:style w:type="paragraph" w:styleId="Bezmezer">
    <w:name w:val="No Spacing"/>
    <w:uiPriority w:val="1"/>
    <w:qFormat/>
    <w:rsid w:val="007F3DC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A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ection">
    <w:name w:val="Section"/>
    <w:basedOn w:val="Normln"/>
    <w:rsid w:val="00FE25A6"/>
    <w:pPr>
      <w:widowControl w:val="0"/>
      <w:spacing w:after="0" w:line="360" w:lineRule="exact"/>
      <w:ind w:left="0" w:right="0"/>
      <w:jc w:val="center"/>
    </w:pPr>
    <w:rPr>
      <w:rFonts w:ascii="Arial" w:hAnsi="Arial"/>
      <w:b/>
      <w:color w:val="auto"/>
      <w:sz w:val="32"/>
      <w:szCs w:val="20"/>
    </w:rPr>
  </w:style>
  <w:style w:type="table" w:customStyle="1" w:styleId="TableGrid1">
    <w:name w:val="TableGrid1"/>
    <w:rsid w:val="00D876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B3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58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58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ak@svinov.ostrava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z-svinov.ostrava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mpala@emai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dimpala@email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olak@svinov.ostrava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EE2D-F20C-4F15-B255-8E7C5B1F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WebSport &amp; Consulting service, s.r.o.</dc:creator>
  <cp:lastModifiedBy>dolakol</cp:lastModifiedBy>
  <cp:revision>5</cp:revision>
  <dcterms:created xsi:type="dcterms:W3CDTF">2018-02-14T13:12:00Z</dcterms:created>
  <dcterms:modified xsi:type="dcterms:W3CDTF">2018-02-27T08:02:00Z</dcterms:modified>
</cp:coreProperties>
</file>